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03BD" w:rsidRPr="0089274E" w14:paraId="6B79A0C9" w14:textId="77777777" w:rsidTr="008303B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4CA2EFE" w14:textId="77777777" w:rsidR="008303BD" w:rsidRPr="008303BD" w:rsidRDefault="008303BD" w:rsidP="001703B5">
            <w:pPr>
              <w:widowControl/>
              <w:suppressAutoHyphens w:val="0"/>
              <w:autoSpaceDE/>
              <w:autoSpaceDN/>
              <w:adjustRightInd/>
              <w:spacing w:before="120" w:after="120" w:line="240" w:lineRule="auto"/>
              <w:jc w:val="both"/>
              <w:textAlignment w:val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303BD">
              <w:rPr>
                <w:rFonts w:cs="Arial"/>
                <w:b/>
                <w:color w:val="FFFFFF" w:themeColor="background1"/>
                <w:sz w:val="22"/>
                <w:szCs w:val="22"/>
              </w:rPr>
              <w:t>General Responsibilities</w:t>
            </w:r>
          </w:p>
        </w:tc>
      </w:tr>
      <w:tr w:rsidR="008303BD" w:rsidRPr="0089274E" w14:paraId="52C69A13" w14:textId="77777777" w:rsidTr="008303B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341A290B" w14:textId="77777777" w:rsidR="00495307" w:rsidRPr="001703B5" w:rsidRDefault="00495307" w:rsidP="00B66363">
            <w:pPr>
              <w:widowControl/>
              <w:suppressAutoHyphens w:val="0"/>
              <w:autoSpaceDE/>
              <w:autoSpaceDN/>
              <w:adjustRightInd/>
              <w:spacing w:before="120" w:after="120" w:line="240" w:lineRule="auto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The position of Treasurer:</w:t>
            </w:r>
          </w:p>
          <w:p w14:paraId="6AA565BB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714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Is a member of the Executive and Management Committees</w:t>
            </w:r>
          </w:p>
          <w:p w14:paraId="663CB5DC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714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Manages the finances of Equal Health</w:t>
            </w:r>
          </w:p>
          <w:p w14:paraId="4219AD96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714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Administers the fiscal matter of Equal Health</w:t>
            </w:r>
          </w:p>
          <w:p w14:paraId="6E252636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714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Provides an annual budget to the Executive Committee for approval</w:t>
            </w:r>
          </w:p>
          <w:p w14:paraId="2237D3D7" w14:textId="77777777" w:rsidR="004F3A7C" w:rsidRPr="0089274E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Ensures the development and review of financial policies and procedures</w:t>
            </w:r>
          </w:p>
        </w:tc>
      </w:tr>
      <w:tr w:rsidR="008303BD" w:rsidRPr="0089274E" w14:paraId="47A201EE" w14:textId="77777777" w:rsidTr="008303BD">
        <w:trPr>
          <w:cantSplit/>
          <w:trHeight w:val="554"/>
        </w:trPr>
        <w:tc>
          <w:tcPr>
            <w:tcW w:w="10031" w:type="dxa"/>
            <w:shd w:val="clear" w:color="auto" w:fill="A6A6A6"/>
          </w:tcPr>
          <w:p w14:paraId="2811A2DF" w14:textId="77777777" w:rsidR="008303BD" w:rsidRPr="008303BD" w:rsidRDefault="008303BD" w:rsidP="001703B5">
            <w:pPr>
              <w:widowControl/>
              <w:suppressAutoHyphens w:val="0"/>
              <w:autoSpaceDE/>
              <w:autoSpaceDN/>
              <w:adjustRightInd/>
              <w:spacing w:before="120" w:after="120" w:line="240" w:lineRule="auto"/>
              <w:jc w:val="both"/>
              <w:textAlignment w:val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303BD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Specific </w:t>
            </w:r>
            <w:r w:rsidR="00495307">
              <w:rPr>
                <w:rFonts w:cs="Arial"/>
                <w:b/>
                <w:color w:val="FFFFFF" w:themeColor="background1"/>
                <w:sz w:val="22"/>
                <w:szCs w:val="22"/>
              </w:rPr>
              <w:t>Responsibilities</w:t>
            </w:r>
          </w:p>
        </w:tc>
      </w:tr>
      <w:tr w:rsidR="008303BD" w:rsidRPr="0089274E" w14:paraId="6C152255" w14:textId="77777777" w:rsidTr="00B66363">
        <w:trPr>
          <w:cantSplit/>
          <w:trHeight w:val="8722"/>
        </w:trPr>
        <w:tc>
          <w:tcPr>
            <w:tcW w:w="10031" w:type="dxa"/>
            <w:tcBorders>
              <w:bottom w:val="nil"/>
            </w:tcBorders>
          </w:tcPr>
          <w:p w14:paraId="2D30D4CA" w14:textId="77777777" w:rsidR="00495307" w:rsidRPr="00495307" w:rsidRDefault="00495307" w:rsidP="00B66363">
            <w:pPr>
              <w:widowControl/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495307">
              <w:rPr>
                <w:rFonts w:cs="Arial"/>
                <w:sz w:val="22"/>
                <w:szCs w:val="22"/>
              </w:rPr>
              <w:t>The Treasurer is responsible for ensuring that accurate and sufficient financial documentation exists</w:t>
            </w:r>
          </w:p>
          <w:p w14:paraId="45600E3E" w14:textId="77777777" w:rsidR="00495307" w:rsidRPr="00495307" w:rsidRDefault="00495307" w:rsidP="00B66363">
            <w:pPr>
              <w:widowControl/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495307">
              <w:rPr>
                <w:rFonts w:cs="Arial"/>
                <w:sz w:val="22"/>
                <w:szCs w:val="22"/>
              </w:rPr>
              <w:t>to meet legal requirements, and to enable authorised persons quick and easy access to such</w:t>
            </w:r>
          </w:p>
          <w:p w14:paraId="110F3798" w14:textId="77777777" w:rsidR="00495307" w:rsidRPr="00495307" w:rsidRDefault="00495307" w:rsidP="00B66363">
            <w:pPr>
              <w:widowControl/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495307">
              <w:rPr>
                <w:rFonts w:cs="Arial"/>
                <w:sz w:val="22"/>
                <w:szCs w:val="22"/>
              </w:rPr>
              <w:t>documentation. In order to fulfil these responsibilities the Treasurer is responsible for:</w:t>
            </w:r>
          </w:p>
          <w:p w14:paraId="0FD4783F" w14:textId="77777777" w:rsidR="00495307" w:rsidRPr="003D59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3D59B5">
              <w:rPr>
                <w:rFonts w:cs="Arial"/>
                <w:sz w:val="22"/>
                <w:szCs w:val="22"/>
              </w:rPr>
              <w:t>Ensuring that adequate accounts and records exist regarding Equal Health’s financial</w:t>
            </w:r>
            <w:r w:rsidR="003D59B5">
              <w:rPr>
                <w:rFonts w:cs="Arial"/>
                <w:sz w:val="22"/>
                <w:szCs w:val="22"/>
              </w:rPr>
              <w:t xml:space="preserve"> </w:t>
            </w:r>
            <w:r w:rsidRPr="003D59B5">
              <w:rPr>
                <w:rFonts w:cs="Arial"/>
                <w:sz w:val="22"/>
                <w:szCs w:val="22"/>
              </w:rPr>
              <w:t>transactions including accurate and up-to-date records of all income and expenditure</w:t>
            </w:r>
          </w:p>
          <w:p w14:paraId="6515BAF0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Coordinating the preparation and monitoring of a budget</w:t>
            </w:r>
          </w:p>
          <w:p w14:paraId="0DB16FEB" w14:textId="77777777" w:rsidR="00495307" w:rsidRPr="003D59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3D59B5">
              <w:rPr>
                <w:rFonts w:cs="Arial"/>
                <w:sz w:val="22"/>
                <w:szCs w:val="22"/>
              </w:rPr>
              <w:t>Ensuring receipts are issued and monies received are promptly deposited into the appropriate</w:t>
            </w:r>
            <w:r w:rsidR="003D59B5">
              <w:rPr>
                <w:rFonts w:cs="Arial"/>
                <w:sz w:val="22"/>
                <w:szCs w:val="22"/>
              </w:rPr>
              <w:t xml:space="preserve"> </w:t>
            </w:r>
            <w:r w:rsidRPr="003D59B5">
              <w:rPr>
                <w:rFonts w:cs="Arial"/>
                <w:sz w:val="22"/>
                <w:szCs w:val="22"/>
              </w:rPr>
              <w:t>Equal Health bank account</w:t>
            </w:r>
          </w:p>
          <w:p w14:paraId="6B1F3EF8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all approved payments and invoices are made promptly</w:t>
            </w:r>
          </w:p>
          <w:p w14:paraId="28BF9D91" w14:textId="77777777" w:rsidR="00495307" w:rsidRPr="00E57A3A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E57A3A">
              <w:rPr>
                <w:rFonts w:cs="Arial"/>
                <w:sz w:val="22"/>
                <w:szCs w:val="22"/>
              </w:rPr>
              <w:t>Acting as one of the signatories to Equal Health’s bank accounts, cheque accounts, investments</w:t>
            </w:r>
            <w:r w:rsidR="00E57A3A" w:rsidRPr="00E57A3A">
              <w:rPr>
                <w:rFonts w:cs="Arial"/>
                <w:sz w:val="22"/>
                <w:szCs w:val="22"/>
              </w:rPr>
              <w:t xml:space="preserve"> </w:t>
            </w:r>
            <w:r w:rsidRPr="00E57A3A">
              <w:rPr>
                <w:rFonts w:cs="Arial"/>
                <w:sz w:val="22"/>
                <w:szCs w:val="22"/>
              </w:rPr>
              <w:t>and loan facilities (with at least one other Executive Committee member)</w:t>
            </w:r>
          </w:p>
          <w:p w14:paraId="5A0C85B0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Equal Health’s cash flow is managed appropriately</w:t>
            </w:r>
          </w:p>
          <w:p w14:paraId="2D718BC1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regular financial statements are prepared and submitted at committee meetings</w:t>
            </w:r>
          </w:p>
          <w:p w14:paraId="780B2448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that regular business activity statements (including GST) are filed with the relevant authorities</w:t>
            </w:r>
          </w:p>
          <w:p w14:paraId="5E7BCEB2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that financial accounts for an annual audit are prepared</w:t>
            </w:r>
          </w:p>
          <w:p w14:paraId="4EB57C46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the auditor is provided with information as required</w:t>
            </w:r>
          </w:p>
          <w:p w14:paraId="236D5BB4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the preparation of Equal Health’s Annual Report</w:t>
            </w:r>
          </w:p>
          <w:p w14:paraId="3563CCCD" w14:textId="77777777" w:rsidR="00495307" w:rsidRPr="001703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Ensuring an Assets Register is accurately maintained</w:t>
            </w:r>
          </w:p>
          <w:p w14:paraId="50B4A818" w14:textId="77777777" w:rsidR="00495307" w:rsidRPr="003D59B5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3D59B5">
              <w:rPr>
                <w:rFonts w:cs="Arial"/>
                <w:sz w:val="22"/>
                <w:szCs w:val="22"/>
              </w:rPr>
              <w:t>Ensuring a Sponsorship/Funding Register is accurately maintained and contains all relevant</w:t>
            </w:r>
            <w:r w:rsidR="003D59B5">
              <w:rPr>
                <w:rFonts w:cs="Arial"/>
                <w:sz w:val="22"/>
                <w:szCs w:val="22"/>
              </w:rPr>
              <w:t xml:space="preserve"> </w:t>
            </w:r>
            <w:r w:rsidRPr="003D59B5">
              <w:rPr>
                <w:rFonts w:cs="Arial"/>
                <w:sz w:val="22"/>
                <w:szCs w:val="22"/>
              </w:rPr>
              <w:t>details of the sponsorship and funding</w:t>
            </w:r>
          </w:p>
          <w:p w14:paraId="3DA16F78" w14:textId="77777777" w:rsidR="003D59B5" w:rsidRPr="001703B5" w:rsidRDefault="003D59B5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Attending Executive Committee meetings</w:t>
            </w:r>
          </w:p>
          <w:p w14:paraId="753E24C2" w14:textId="77777777" w:rsidR="003D59B5" w:rsidRPr="003D59B5" w:rsidRDefault="003D59B5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 w:hanging="357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Attending bimonthly Management Committee meetings</w:t>
            </w:r>
          </w:p>
        </w:tc>
      </w:tr>
      <w:tr w:rsidR="00495307" w:rsidRPr="0089274E" w14:paraId="31380B01" w14:textId="77777777" w:rsidTr="00B66363">
        <w:trPr>
          <w:cantSplit/>
          <w:trHeight w:val="1131"/>
        </w:trPr>
        <w:tc>
          <w:tcPr>
            <w:tcW w:w="10031" w:type="dxa"/>
            <w:tcBorders>
              <w:top w:val="nil"/>
            </w:tcBorders>
          </w:tcPr>
          <w:p w14:paraId="01D2FA76" w14:textId="77777777" w:rsidR="00495307" w:rsidRPr="00B66363" w:rsidRDefault="00495307" w:rsidP="00B66363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 w:hanging="357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B66363">
              <w:rPr>
                <w:rFonts w:cs="Arial"/>
                <w:sz w:val="22"/>
                <w:szCs w:val="22"/>
              </w:rPr>
              <w:t>Attending the Annual General Me</w:t>
            </w:r>
            <w:bookmarkStart w:id="0" w:name="_GoBack"/>
            <w:bookmarkEnd w:id="0"/>
            <w:r w:rsidRPr="00B66363">
              <w:rPr>
                <w:rFonts w:cs="Arial"/>
                <w:sz w:val="22"/>
                <w:szCs w:val="22"/>
              </w:rPr>
              <w:t>eting</w:t>
            </w:r>
          </w:p>
          <w:p w14:paraId="15DF43C8" w14:textId="77777777" w:rsidR="00495307" w:rsidRPr="001E1D2E" w:rsidRDefault="00495307" w:rsidP="00B66363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spacing w:before="120" w:after="120" w:line="240" w:lineRule="auto"/>
              <w:ind w:left="907" w:hanging="357"/>
              <w:jc w:val="both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1703B5">
              <w:rPr>
                <w:rFonts w:cs="Arial"/>
                <w:sz w:val="22"/>
                <w:szCs w:val="22"/>
              </w:rPr>
              <w:t>Carrying out other tasks as required or directed by the Executive Committee</w:t>
            </w:r>
          </w:p>
        </w:tc>
      </w:tr>
    </w:tbl>
    <w:p w14:paraId="4E0AEA72" w14:textId="77777777" w:rsidR="008303BD" w:rsidRDefault="008303BD" w:rsidP="008303BD">
      <w:pPr>
        <w:spacing w:before="120" w:after="120" w:line="360" w:lineRule="auto"/>
        <w:jc w:val="both"/>
        <w:rPr>
          <w:rFonts w:cs="Arial"/>
          <w:b/>
          <w:color w:val="003366"/>
          <w:sz w:val="22"/>
          <w:szCs w:val="22"/>
        </w:rPr>
      </w:pPr>
    </w:p>
    <w:p w14:paraId="13D10364" w14:textId="77777777" w:rsidR="008303BD" w:rsidRPr="008303BD" w:rsidRDefault="008303BD" w:rsidP="008303BD">
      <w:pPr>
        <w:spacing w:before="120" w:after="120" w:line="360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8303BD">
        <w:rPr>
          <w:rFonts w:cs="Arial"/>
          <w:b/>
          <w:color w:val="000000" w:themeColor="text1"/>
          <w:sz w:val="22"/>
          <w:szCs w:val="22"/>
        </w:rPr>
        <w:t>Position Accountability</w:t>
      </w:r>
    </w:p>
    <w:p w14:paraId="547BBCFD" w14:textId="77777777" w:rsidR="008303BD" w:rsidRDefault="008303BD" w:rsidP="00B66363">
      <w:pPr>
        <w:spacing w:before="120" w:after="120" w:line="360" w:lineRule="auto"/>
        <w:rPr>
          <w:rFonts w:cs="Arial"/>
          <w:sz w:val="22"/>
          <w:szCs w:val="22"/>
        </w:rPr>
      </w:pPr>
      <w:r w:rsidRPr="00D267C7">
        <w:rPr>
          <w:rFonts w:cs="Arial"/>
          <w:sz w:val="22"/>
          <w:szCs w:val="22"/>
        </w:rPr>
        <w:t xml:space="preserve">The </w:t>
      </w:r>
      <w:r w:rsidR="00495307">
        <w:rPr>
          <w:rFonts w:cs="Arial"/>
          <w:sz w:val="22"/>
          <w:szCs w:val="22"/>
        </w:rPr>
        <w:t>Treasurer</w:t>
      </w:r>
      <w:r w:rsidRPr="00D267C7">
        <w:rPr>
          <w:rFonts w:cs="Arial"/>
          <w:sz w:val="22"/>
          <w:szCs w:val="22"/>
        </w:rPr>
        <w:t xml:space="preserve"> is accountable to</w:t>
      </w:r>
      <w:r w:rsidR="00495307">
        <w:rPr>
          <w:rFonts w:cs="Arial"/>
          <w:sz w:val="22"/>
          <w:szCs w:val="22"/>
        </w:rPr>
        <w:t xml:space="preserve"> </w:t>
      </w:r>
      <w:r w:rsidRPr="00D267C7">
        <w:rPr>
          <w:rFonts w:cs="Arial"/>
          <w:sz w:val="22"/>
          <w:szCs w:val="22"/>
        </w:rPr>
        <w:t xml:space="preserve">the </w:t>
      </w:r>
      <w:r w:rsidR="00495307">
        <w:rPr>
          <w:rFonts w:cs="Arial"/>
          <w:sz w:val="22"/>
          <w:szCs w:val="22"/>
        </w:rPr>
        <w:t xml:space="preserve">Executive Committee, </w:t>
      </w:r>
      <w:r>
        <w:rPr>
          <w:rFonts w:cs="Arial"/>
          <w:sz w:val="22"/>
          <w:szCs w:val="22"/>
        </w:rPr>
        <w:t>Management</w:t>
      </w:r>
      <w:r w:rsidRPr="00D267C7">
        <w:rPr>
          <w:rFonts w:cs="Arial"/>
          <w:sz w:val="22"/>
          <w:szCs w:val="22"/>
        </w:rPr>
        <w:t xml:space="preserve"> Committee, </w:t>
      </w:r>
      <w:r w:rsidR="00B66363">
        <w:rPr>
          <w:rFonts w:cs="Arial"/>
          <w:sz w:val="22"/>
          <w:szCs w:val="22"/>
        </w:rPr>
        <w:t xml:space="preserve">Equal Health </w:t>
      </w:r>
      <w:r w:rsidR="00B66363" w:rsidRPr="00D267C7">
        <w:rPr>
          <w:rFonts w:cs="Arial"/>
          <w:sz w:val="22"/>
          <w:szCs w:val="22"/>
        </w:rPr>
        <w:t>member’s</w:t>
      </w:r>
      <w:r w:rsidR="00495307" w:rsidRPr="00D267C7">
        <w:rPr>
          <w:rFonts w:cs="Arial"/>
          <w:sz w:val="22"/>
          <w:szCs w:val="22"/>
        </w:rPr>
        <w:t xml:space="preserve"> </w:t>
      </w:r>
      <w:r w:rsidRPr="00D267C7">
        <w:rPr>
          <w:rFonts w:cs="Arial"/>
          <w:sz w:val="22"/>
          <w:szCs w:val="22"/>
        </w:rPr>
        <w:t>funders and</w:t>
      </w:r>
      <w:r w:rsidR="00495307">
        <w:rPr>
          <w:rFonts w:cs="Arial"/>
          <w:sz w:val="22"/>
          <w:szCs w:val="22"/>
        </w:rPr>
        <w:t xml:space="preserve"> donors. Through the Executive Committee, certain duties of the Treasurer</w:t>
      </w:r>
      <w:r w:rsidRPr="00D267C7">
        <w:rPr>
          <w:rFonts w:cs="Arial"/>
          <w:sz w:val="22"/>
          <w:szCs w:val="22"/>
        </w:rPr>
        <w:t xml:space="preserve"> may </w:t>
      </w:r>
      <w:r w:rsidR="00495307">
        <w:rPr>
          <w:rFonts w:cs="Arial"/>
          <w:sz w:val="22"/>
          <w:szCs w:val="22"/>
        </w:rPr>
        <w:t xml:space="preserve">be </w:t>
      </w:r>
      <w:r w:rsidRPr="00D267C7">
        <w:rPr>
          <w:rFonts w:cs="Arial"/>
          <w:sz w:val="22"/>
          <w:szCs w:val="22"/>
        </w:rPr>
        <w:t>delegate</w:t>
      </w:r>
      <w:r w:rsidR="00495307">
        <w:rPr>
          <w:rFonts w:cs="Arial"/>
          <w:sz w:val="22"/>
          <w:szCs w:val="22"/>
        </w:rPr>
        <w:t>d to the</w:t>
      </w:r>
      <w:r w:rsidRPr="00D267C7">
        <w:rPr>
          <w:rFonts w:cs="Arial"/>
          <w:sz w:val="22"/>
          <w:szCs w:val="22"/>
        </w:rPr>
        <w:t xml:space="preserve"> Executive Officer</w:t>
      </w:r>
      <w:r w:rsidR="00495307">
        <w:rPr>
          <w:rFonts w:cs="Arial"/>
          <w:sz w:val="22"/>
          <w:szCs w:val="22"/>
        </w:rPr>
        <w:t>,</w:t>
      </w:r>
      <w:r w:rsidRPr="00D267C7">
        <w:rPr>
          <w:rFonts w:cs="Arial"/>
          <w:sz w:val="22"/>
          <w:szCs w:val="22"/>
        </w:rPr>
        <w:t xml:space="preserve"> and </w:t>
      </w:r>
      <w:r w:rsidR="00495307">
        <w:rPr>
          <w:rFonts w:cs="Arial"/>
          <w:sz w:val="22"/>
          <w:szCs w:val="22"/>
        </w:rPr>
        <w:t>as such, the Executive Officer becomes responsible for these duties</w:t>
      </w:r>
      <w:r w:rsidRPr="00D267C7">
        <w:rPr>
          <w:rFonts w:cs="Arial"/>
          <w:sz w:val="22"/>
          <w:szCs w:val="22"/>
        </w:rPr>
        <w:t>.</w:t>
      </w:r>
    </w:p>
    <w:p w14:paraId="2A0E0F73" w14:textId="77777777" w:rsidR="008303BD" w:rsidRPr="00D267C7" w:rsidRDefault="008303BD" w:rsidP="00B66363">
      <w:pPr>
        <w:spacing w:before="120" w:after="120" w:line="360" w:lineRule="auto"/>
        <w:rPr>
          <w:rFonts w:cs="Arial"/>
          <w:sz w:val="22"/>
          <w:szCs w:val="22"/>
        </w:rPr>
      </w:pPr>
    </w:p>
    <w:p w14:paraId="78738AF0" w14:textId="77777777" w:rsidR="00B66363" w:rsidRDefault="008303BD" w:rsidP="00B66363">
      <w:pPr>
        <w:spacing w:after="0" w:line="240" w:lineRule="auto"/>
        <w:rPr>
          <w:rFonts w:cs="Arial"/>
          <w:sz w:val="22"/>
          <w:szCs w:val="22"/>
        </w:rPr>
      </w:pPr>
      <w:r w:rsidRPr="008303BD">
        <w:rPr>
          <w:rFonts w:cs="Arial"/>
          <w:b/>
          <w:color w:val="000000" w:themeColor="text1"/>
          <w:sz w:val="22"/>
          <w:szCs w:val="22"/>
        </w:rPr>
        <w:t>Note:</w:t>
      </w:r>
      <w:r w:rsidRPr="00D267C7">
        <w:rPr>
          <w:rFonts w:cs="Arial"/>
          <w:sz w:val="22"/>
          <w:szCs w:val="22"/>
        </w:rPr>
        <w:t xml:space="preserve"> This document is adopted from The Free Management Library </w:t>
      </w:r>
      <w:hyperlink r:id="rId8" w:history="1">
        <w:r w:rsidR="00B66363" w:rsidRPr="00D240D9">
          <w:rPr>
            <w:rStyle w:val="Hyperlink"/>
            <w:rFonts w:cs="Arial"/>
            <w:sz w:val="22"/>
            <w:szCs w:val="22"/>
          </w:rPr>
          <w:t>http://www.managementhelp.org</w:t>
        </w:r>
      </w:hyperlink>
      <w:r w:rsidRPr="00D267C7">
        <w:rPr>
          <w:rFonts w:cs="Arial"/>
          <w:sz w:val="22"/>
          <w:szCs w:val="22"/>
        </w:rPr>
        <w:t xml:space="preserve">. </w:t>
      </w:r>
    </w:p>
    <w:p w14:paraId="03A60311" w14:textId="77777777" w:rsidR="008303BD" w:rsidRPr="00D267C7" w:rsidRDefault="008303BD" w:rsidP="00B66363">
      <w:pPr>
        <w:spacing w:after="0" w:line="240" w:lineRule="auto"/>
        <w:rPr>
          <w:rFonts w:cs="Arial"/>
          <w:sz w:val="22"/>
          <w:szCs w:val="22"/>
        </w:rPr>
      </w:pPr>
      <w:r w:rsidRPr="00D267C7">
        <w:rPr>
          <w:rFonts w:cs="Arial"/>
          <w:sz w:val="22"/>
          <w:szCs w:val="22"/>
        </w:rPr>
        <w:t>The</w:t>
      </w:r>
      <w:r w:rsidR="00B66363">
        <w:rPr>
          <w:rFonts w:cs="Arial"/>
          <w:sz w:val="22"/>
          <w:szCs w:val="22"/>
        </w:rPr>
        <w:t xml:space="preserve"> </w:t>
      </w:r>
      <w:r w:rsidRPr="00D267C7">
        <w:rPr>
          <w:rFonts w:cs="Arial"/>
          <w:sz w:val="22"/>
          <w:szCs w:val="22"/>
        </w:rPr>
        <w:t xml:space="preserve">word </w:t>
      </w:r>
      <w:r w:rsidR="004F3A7C">
        <w:rPr>
          <w:rFonts w:cs="Arial"/>
          <w:sz w:val="22"/>
          <w:szCs w:val="22"/>
        </w:rPr>
        <w:t>‘</w:t>
      </w:r>
      <w:r w:rsidRPr="00D267C7">
        <w:rPr>
          <w:rFonts w:cs="Arial"/>
          <w:sz w:val="22"/>
          <w:szCs w:val="22"/>
        </w:rPr>
        <w:t>ensure</w:t>
      </w:r>
      <w:r w:rsidR="004F3A7C">
        <w:rPr>
          <w:rFonts w:cs="Arial"/>
          <w:sz w:val="22"/>
          <w:szCs w:val="22"/>
        </w:rPr>
        <w:t>’</w:t>
      </w:r>
      <w:r w:rsidRPr="00D267C7">
        <w:rPr>
          <w:rFonts w:cs="Arial"/>
          <w:sz w:val="22"/>
          <w:szCs w:val="22"/>
        </w:rPr>
        <w:t xml:space="preserve"> is used through this document to communicate the intent that accountability for the specified</w:t>
      </w:r>
    </w:p>
    <w:p w14:paraId="12D0499E" w14:textId="77777777" w:rsidR="00B66363" w:rsidRDefault="00B66363" w:rsidP="00B66363">
      <w:pPr>
        <w:spacing w:after="0" w:line="240" w:lineRule="auto"/>
        <w:rPr>
          <w:rFonts w:cs="Arial"/>
          <w:sz w:val="22"/>
          <w:szCs w:val="22"/>
        </w:rPr>
      </w:pPr>
      <w:r w:rsidRPr="00D267C7">
        <w:rPr>
          <w:rFonts w:cs="Arial"/>
          <w:sz w:val="22"/>
          <w:szCs w:val="22"/>
        </w:rPr>
        <w:t>responsibilities lie</w:t>
      </w:r>
      <w:r w:rsidR="008303BD" w:rsidRPr="00D267C7">
        <w:rPr>
          <w:rFonts w:cs="Arial"/>
          <w:sz w:val="22"/>
          <w:szCs w:val="22"/>
        </w:rPr>
        <w:t xml:space="preserve"> with the </w:t>
      </w:r>
      <w:r w:rsidR="003D59B5">
        <w:rPr>
          <w:rFonts w:cs="Arial"/>
          <w:sz w:val="22"/>
          <w:szCs w:val="22"/>
        </w:rPr>
        <w:t>Treasurer</w:t>
      </w:r>
      <w:r w:rsidR="008303BD" w:rsidRPr="00D267C7">
        <w:rPr>
          <w:rFonts w:cs="Arial"/>
          <w:sz w:val="22"/>
          <w:szCs w:val="22"/>
        </w:rPr>
        <w:t xml:space="preserve"> but it is not necessarily the </w:t>
      </w:r>
      <w:r w:rsidR="003D59B5">
        <w:rPr>
          <w:rFonts w:cs="Arial"/>
          <w:sz w:val="22"/>
          <w:szCs w:val="22"/>
        </w:rPr>
        <w:t>Treasurer</w:t>
      </w:r>
      <w:r w:rsidR="008303BD" w:rsidRPr="00D267C7">
        <w:rPr>
          <w:rFonts w:cs="Arial"/>
          <w:sz w:val="22"/>
          <w:szCs w:val="22"/>
        </w:rPr>
        <w:t xml:space="preserve"> who carries out the activity. </w:t>
      </w:r>
    </w:p>
    <w:p w14:paraId="5BA4ECD7" w14:textId="77777777" w:rsidR="008303BD" w:rsidRPr="00D267C7" w:rsidRDefault="008303BD" w:rsidP="00B66363">
      <w:pPr>
        <w:spacing w:after="0" w:line="240" w:lineRule="auto"/>
        <w:rPr>
          <w:rFonts w:cs="Arial"/>
          <w:sz w:val="22"/>
          <w:szCs w:val="22"/>
        </w:rPr>
      </w:pPr>
      <w:r w:rsidRPr="00D267C7">
        <w:rPr>
          <w:rFonts w:cs="Arial"/>
          <w:sz w:val="22"/>
          <w:szCs w:val="22"/>
        </w:rPr>
        <w:t>It</w:t>
      </w:r>
      <w:r w:rsidR="00B66363">
        <w:rPr>
          <w:rFonts w:cs="Arial"/>
          <w:sz w:val="22"/>
          <w:szCs w:val="22"/>
        </w:rPr>
        <w:t xml:space="preserve"> </w:t>
      </w:r>
      <w:r w:rsidRPr="00D267C7">
        <w:rPr>
          <w:rFonts w:cs="Arial"/>
          <w:sz w:val="22"/>
          <w:szCs w:val="22"/>
        </w:rPr>
        <w:t>is expected that some of these responsibilities will be delegated to committee members or the Executive Officer</w:t>
      </w:r>
      <w:r w:rsidR="00B66363">
        <w:rPr>
          <w:rFonts w:cs="Arial"/>
          <w:sz w:val="22"/>
          <w:szCs w:val="22"/>
        </w:rPr>
        <w:t xml:space="preserve"> </w:t>
      </w:r>
      <w:r w:rsidRPr="00D267C7">
        <w:rPr>
          <w:rFonts w:cs="Arial"/>
          <w:sz w:val="22"/>
          <w:szCs w:val="22"/>
        </w:rPr>
        <w:t>or others</w:t>
      </w:r>
      <w:r w:rsidR="00E57A3A">
        <w:rPr>
          <w:rFonts w:cs="Arial"/>
          <w:sz w:val="22"/>
          <w:szCs w:val="22"/>
        </w:rPr>
        <w:t>,</w:t>
      </w:r>
      <w:r w:rsidRPr="00D267C7">
        <w:rPr>
          <w:rFonts w:cs="Arial"/>
          <w:sz w:val="22"/>
          <w:szCs w:val="22"/>
        </w:rPr>
        <w:t xml:space="preserve"> including experts retained for a specific purpose. The word </w:t>
      </w:r>
      <w:r w:rsidR="004F3A7C">
        <w:rPr>
          <w:rFonts w:cs="Arial"/>
          <w:sz w:val="22"/>
          <w:szCs w:val="22"/>
        </w:rPr>
        <w:t>‘</w:t>
      </w:r>
      <w:r w:rsidRPr="00D267C7">
        <w:rPr>
          <w:rFonts w:cs="Arial"/>
          <w:sz w:val="22"/>
          <w:szCs w:val="22"/>
        </w:rPr>
        <w:t>ensure</w:t>
      </w:r>
      <w:r w:rsidR="004F3A7C">
        <w:rPr>
          <w:rFonts w:cs="Arial"/>
          <w:sz w:val="22"/>
          <w:szCs w:val="22"/>
        </w:rPr>
        <w:t>’</w:t>
      </w:r>
      <w:r w:rsidRPr="00D267C7">
        <w:rPr>
          <w:rFonts w:cs="Arial"/>
          <w:sz w:val="22"/>
          <w:szCs w:val="22"/>
        </w:rPr>
        <w:t xml:space="preserve"> is not intended to imply any</w:t>
      </w:r>
    </w:p>
    <w:p w14:paraId="611EE805" w14:textId="77777777" w:rsidR="008303BD" w:rsidRPr="00D267C7" w:rsidRDefault="008303BD" w:rsidP="00B66363">
      <w:pPr>
        <w:spacing w:after="0" w:line="240" w:lineRule="auto"/>
        <w:rPr>
          <w:rFonts w:cs="Arial"/>
          <w:sz w:val="22"/>
          <w:szCs w:val="22"/>
        </w:rPr>
      </w:pPr>
      <w:r w:rsidRPr="00D267C7">
        <w:rPr>
          <w:rFonts w:cs="Arial"/>
          <w:sz w:val="22"/>
          <w:szCs w:val="22"/>
        </w:rPr>
        <w:t>additional source of legal duties beyond those that are required by law.</w:t>
      </w:r>
    </w:p>
    <w:p w14:paraId="79B7E194" w14:textId="77777777" w:rsidR="00FE0F3C" w:rsidRPr="00B3478C" w:rsidRDefault="00FE0F3C" w:rsidP="00FE0F3C"/>
    <w:p w14:paraId="1E55DBD6" w14:textId="77777777" w:rsidR="001669E5" w:rsidRPr="00FE0F3C" w:rsidRDefault="001669E5" w:rsidP="00FE0F3C"/>
    <w:sectPr w:rsidR="001669E5" w:rsidRPr="00FE0F3C" w:rsidSect="00B66363">
      <w:headerReference w:type="default" r:id="rId9"/>
      <w:pgSz w:w="11907" w:h="16839" w:code="9"/>
      <w:pgMar w:top="241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4A8DE" w14:textId="77777777" w:rsidR="001703B5" w:rsidRDefault="001703B5" w:rsidP="00FE0F3C">
      <w:pPr>
        <w:spacing w:after="0" w:line="240" w:lineRule="auto"/>
      </w:pPr>
      <w:r>
        <w:separator/>
      </w:r>
    </w:p>
  </w:endnote>
  <w:endnote w:type="continuationSeparator" w:id="0">
    <w:p w14:paraId="4F354970" w14:textId="77777777" w:rsidR="001703B5" w:rsidRDefault="001703B5" w:rsidP="00FE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57F6" w14:textId="77777777" w:rsidR="001703B5" w:rsidRDefault="001703B5" w:rsidP="00FE0F3C">
      <w:pPr>
        <w:spacing w:after="0" w:line="240" w:lineRule="auto"/>
      </w:pPr>
      <w:r>
        <w:separator/>
      </w:r>
    </w:p>
  </w:footnote>
  <w:footnote w:type="continuationSeparator" w:id="0">
    <w:p w14:paraId="2BE3B361" w14:textId="77777777" w:rsidR="001703B5" w:rsidRDefault="001703B5" w:rsidP="00FE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DD89" w14:textId="77777777" w:rsidR="001703B5" w:rsidRPr="00DF192D" w:rsidRDefault="00AB2AEA" w:rsidP="00266F78">
    <w:pPr>
      <w:tabs>
        <w:tab w:val="left" w:pos="3935"/>
        <w:tab w:val="right" w:pos="9899"/>
      </w:tabs>
      <w:ind w:right="306"/>
      <w:rPr>
        <w:rFonts w:cs="Arial"/>
        <w:b/>
        <w:color w:val="A6A6A6" w:themeColor="background1" w:themeShade="A6"/>
        <w:sz w:val="32"/>
        <w:szCs w:val="32"/>
      </w:rPr>
    </w:pPr>
    <w:r>
      <w:rPr>
        <w:rFonts w:cs="Arial"/>
        <w:b/>
        <w:noProof/>
        <w:color w:val="A6A6A6" w:themeColor="background1" w:themeShade="A6"/>
        <w:sz w:val="32"/>
        <w:szCs w:val="32"/>
        <w:lang w:val="en-US"/>
      </w:rPr>
      <w:drawing>
        <wp:anchor distT="0" distB="0" distL="114300" distR="114300" simplePos="0" relativeHeight="251657728" behindDoc="1" locked="0" layoutInCell="1" allowOverlap="1" wp14:anchorId="3472EE59" wp14:editId="382E8D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230" cy="8380095"/>
          <wp:effectExtent l="0" t="0" r="0" b="1905"/>
          <wp:wrapNone/>
          <wp:docPr id="3" name="Picture 0" descr="Description: EQH_8903_Volunteer Application Kit Inter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EQH_8903_Volunteer Application Kit Inter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5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838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1703B5">
      <w:rPr>
        <w:rFonts w:cs="Arial"/>
        <w:b/>
        <w:color w:val="A6A6A6" w:themeColor="background1" w:themeShade="A6"/>
        <w:sz w:val="32"/>
        <w:szCs w:val="32"/>
      </w:rPr>
      <w:tab/>
    </w:r>
    <w:r w:rsidR="001703B5">
      <w:rPr>
        <w:rFonts w:cs="Arial"/>
        <w:b/>
        <w:color w:val="A6A6A6" w:themeColor="background1" w:themeShade="A6"/>
        <w:sz w:val="32"/>
        <w:szCs w:val="32"/>
      </w:rPr>
      <w:tab/>
    </w:r>
    <w:r w:rsidR="001703B5" w:rsidRPr="00DF192D">
      <w:rPr>
        <w:rFonts w:cs="Arial"/>
        <w:b/>
        <w:color w:val="A6A6A6" w:themeColor="background1" w:themeShade="A6"/>
        <w:sz w:val="32"/>
        <w:szCs w:val="32"/>
      </w:rPr>
      <w:t>VOLUNTEER POSITION DESCRIPTION</w:t>
    </w:r>
  </w:p>
  <w:p w14:paraId="5C81A3CA" w14:textId="77777777" w:rsidR="001703B5" w:rsidRDefault="00C526C7" w:rsidP="00DF192D">
    <w:pPr>
      <w:pStyle w:val="Header"/>
      <w:ind w:right="282"/>
      <w:jc w:val="right"/>
    </w:pPr>
    <w:r>
      <w:rPr>
        <w:rFonts w:cs="Arial"/>
        <w:b/>
        <w:color w:val="A6A6A6" w:themeColor="background1" w:themeShade="A6"/>
        <w:sz w:val="32"/>
        <w:szCs w:val="32"/>
      </w:rPr>
      <w:t>TREASURER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9DD"/>
    <w:multiLevelType w:val="hybridMultilevel"/>
    <w:tmpl w:val="D14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0B"/>
    <w:rsid w:val="00001D36"/>
    <w:rsid w:val="00003E20"/>
    <w:rsid w:val="00004541"/>
    <w:rsid w:val="00006AD2"/>
    <w:rsid w:val="0001198B"/>
    <w:rsid w:val="00012473"/>
    <w:rsid w:val="00020DA8"/>
    <w:rsid w:val="000238A9"/>
    <w:rsid w:val="00025743"/>
    <w:rsid w:val="00027227"/>
    <w:rsid w:val="0002743F"/>
    <w:rsid w:val="00027DAF"/>
    <w:rsid w:val="00030A6F"/>
    <w:rsid w:val="00030B60"/>
    <w:rsid w:val="00033AA8"/>
    <w:rsid w:val="00035A50"/>
    <w:rsid w:val="00036924"/>
    <w:rsid w:val="000442B3"/>
    <w:rsid w:val="0004466E"/>
    <w:rsid w:val="00045BD0"/>
    <w:rsid w:val="0005114E"/>
    <w:rsid w:val="00054322"/>
    <w:rsid w:val="0005464D"/>
    <w:rsid w:val="00056403"/>
    <w:rsid w:val="00060C7F"/>
    <w:rsid w:val="00061C75"/>
    <w:rsid w:val="000651C9"/>
    <w:rsid w:val="00066FF9"/>
    <w:rsid w:val="00067569"/>
    <w:rsid w:val="000777E4"/>
    <w:rsid w:val="0008039E"/>
    <w:rsid w:val="0008425B"/>
    <w:rsid w:val="000846A0"/>
    <w:rsid w:val="00087443"/>
    <w:rsid w:val="00087701"/>
    <w:rsid w:val="00087732"/>
    <w:rsid w:val="00087B95"/>
    <w:rsid w:val="000963AB"/>
    <w:rsid w:val="000A1CA1"/>
    <w:rsid w:val="000A6E4E"/>
    <w:rsid w:val="000A74BB"/>
    <w:rsid w:val="000B0DB2"/>
    <w:rsid w:val="000B12DA"/>
    <w:rsid w:val="000B1D77"/>
    <w:rsid w:val="000B34F9"/>
    <w:rsid w:val="000B34FB"/>
    <w:rsid w:val="000B58AC"/>
    <w:rsid w:val="000B6FB5"/>
    <w:rsid w:val="000B7365"/>
    <w:rsid w:val="000B7948"/>
    <w:rsid w:val="000C0993"/>
    <w:rsid w:val="000C0A4D"/>
    <w:rsid w:val="000C1614"/>
    <w:rsid w:val="000C39C6"/>
    <w:rsid w:val="000C732F"/>
    <w:rsid w:val="000C7DDE"/>
    <w:rsid w:val="000D5938"/>
    <w:rsid w:val="000E13FF"/>
    <w:rsid w:val="000E4873"/>
    <w:rsid w:val="000E4D21"/>
    <w:rsid w:val="000E532A"/>
    <w:rsid w:val="000E65C3"/>
    <w:rsid w:val="000E7B42"/>
    <w:rsid w:val="000F1BD2"/>
    <w:rsid w:val="000F465E"/>
    <w:rsid w:val="000F501D"/>
    <w:rsid w:val="000F5E1F"/>
    <w:rsid w:val="000F6088"/>
    <w:rsid w:val="000F6A8B"/>
    <w:rsid w:val="000F778C"/>
    <w:rsid w:val="000F795E"/>
    <w:rsid w:val="001043E3"/>
    <w:rsid w:val="00104537"/>
    <w:rsid w:val="001062A0"/>
    <w:rsid w:val="001100D2"/>
    <w:rsid w:val="00110F76"/>
    <w:rsid w:val="0011238B"/>
    <w:rsid w:val="001139DA"/>
    <w:rsid w:val="00116FA6"/>
    <w:rsid w:val="00120576"/>
    <w:rsid w:val="00120581"/>
    <w:rsid w:val="001221F2"/>
    <w:rsid w:val="00122301"/>
    <w:rsid w:val="00122349"/>
    <w:rsid w:val="0012267B"/>
    <w:rsid w:val="001246B1"/>
    <w:rsid w:val="0012543A"/>
    <w:rsid w:val="00126923"/>
    <w:rsid w:val="00126FC2"/>
    <w:rsid w:val="0012703E"/>
    <w:rsid w:val="001315D9"/>
    <w:rsid w:val="0013282F"/>
    <w:rsid w:val="00132985"/>
    <w:rsid w:val="0013353B"/>
    <w:rsid w:val="0013374A"/>
    <w:rsid w:val="00135543"/>
    <w:rsid w:val="00135DD2"/>
    <w:rsid w:val="001361CF"/>
    <w:rsid w:val="00137224"/>
    <w:rsid w:val="001376E2"/>
    <w:rsid w:val="0014593E"/>
    <w:rsid w:val="0014666B"/>
    <w:rsid w:val="00147A75"/>
    <w:rsid w:val="00154650"/>
    <w:rsid w:val="00155E12"/>
    <w:rsid w:val="00157A6E"/>
    <w:rsid w:val="00161121"/>
    <w:rsid w:val="00166690"/>
    <w:rsid w:val="001669E5"/>
    <w:rsid w:val="001703B5"/>
    <w:rsid w:val="001707FD"/>
    <w:rsid w:val="001715F4"/>
    <w:rsid w:val="0017232B"/>
    <w:rsid w:val="00172862"/>
    <w:rsid w:val="00177D1C"/>
    <w:rsid w:val="001808D1"/>
    <w:rsid w:val="00183EBF"/>
    <w:rsid w:val="00185FE1"/>
    <w:rsid w:val="00193A9F"/>
    <w:rsid w:val="00194073"/>
    <w:rsid w:val="00196014"/>
    <w:rsid w:val="001A35FE"/>
    <w:rsid w:val="001A50D6"/>
    <w:rsid w:val="001A586D"/>
    <w:rsid w:val="001B13C9"/>
    <w:rsid w:val="001B2972"/>
    <w:rsid w:val="001B32AC"/>
    <w:rsid w:val="001B4965"/>
    <w:rsid w:val="001B4AD1"/>
    <w:rsid w:val="001B51C9"/>
    <w:rsid w:val="001B6F40"/>
    <w:rsid w:val="001B755A"/>
    <w:rsid w:val="001C4C01"/>
    <w:rsid w:val="001C7027"/>
    <w:rsid w:val="001C7EA8"/>
    <w:rsid w:val="001D04F2"/>
    <w:rsid w:val="001D0AE4"/>
    <w:rsid w:val="001D2281"/>
    <w:rsid w:val="001D2EBA"/>
    <w:rsid w:val="001D33EE"/>
    <w:rsid w:val="001D6702"/>
    <w:rsid w:val="001D6F1B"/>
    <w:rsid w:val="001E499D"/>
    <w:rsid w:val="001E4BE4"/>
    <w:rsid w:val="001E635D"/>
    <w:rsid w:val="001F1F9A"/>
    <w:rsid w:val="001F22F8"/>
    <w:rsid w:val="001F2CF7"/>
    <w:rsid w:val="001F59FE"/>
    <w:rsid w:val="001F731C"/>
    <w:rsid w:val="001F7B7B"/>
    <w:rsid w:val="00201590"/>
    <w:rsid w:val="00202152"/>
    <w:rsid w:val="00206A4F"/>
    <w:rsid w:val="002101EE"/>
    <w:rsid w:val="00210CF5"/>
    <w:rsid w:val="002126B0"/>
    <w:rsid w:val="00212990"/>
    <w:rsid w:val="00213883"/>
    <w:rsid w:val="0021534F"/>
    <w:rsid w:val="002203F3"/>
    <w:rsid w:val="002225E1"/>
    <w:rsid w:val="00222C0F"/>
    <w:rsid w:val="0022333A"/>
    <w:rsid w:val="00223EAE"/>
    <w:rsid w:val="00225278"/>
    <w:rsid w:val="00225B31"/>
    <w:rsid w:val="00232F38"/>
    <w:rsid w:val="00233D2C"/>
    <w:rsid w:val="00233FD5"/>
    <w:rsid w:val="00234FB3"/>
    <w:rsid w:val="002362F7"/>
    <w:rsid w:val="00242B0A"/>
    <w:rsid w:val="00242D95"/>
    <w:rsid w:val="00244ECC"/>
    <w:rsid w:val="0024600A"/>
    <w:rsid w:val="00246BE9"/>
    <w:rsid w:val="002474A2"/>
    <w:rsid w:val="002478A7"/>
    <w:rsid w:val="00247AB3"/>
    <w:rsid w:val="00250884"/>
    <w:rsid w:val="00255E84"/>
    <w:rsid w:val="002561A4"/>
    <w:rsid w:val="00257043"/>
    <w:rsid w:val="002644E7"/>
    <w:rsid w:val="00264A65"/>
    <w:rsid w:val="0026537D"/>
    <w:rsid w:val="00265D52"/>
    <w:rsid w:val="00266F78"/>
    <w:rsid w:val="002674A0"/>
    <w:rsid w:val="002676ED"/>
    <w:rsid w:val="002775F9"/>
    <w:rsid w:val="002778D8"/>
    <w:rsid w:val="00277EEA"/>
    <w:rsid w:val="00284AEB"/>
    <w:rsid w:val="002852EA"/>
    <w:rsid w:val="00287541"/>
    <w:rsid w:val="00292214"/>
    <w:rsid w:val="00292960"/>
    <w:rsid w:val="00293B82"/>
    <w:rsid w:val="00293E48"/>
    <w:rsid w:val="00295168"/>
    <w:rsid w:val="00296216"/>
    <w:rsid w:val="002A1DA0"/>
    <w:rsid w:val="002A50D7"/>
    <w:rsid w:val="002A61CB"/>
    <w:rsid w:val="002B16A1"/>
    <w:rsid w:val="002B3CA2"/>
    <w:rsid w:val="002B469F"/>
    <w:rsid w:val="002B4865"/>
    <w:rsid w:val="002B4AA9"/>
    <w:rsid w:val="002B5820"/>
    <w:rsid w:val="002C109A"/>
    <w:rsid w:val="002C12F5"/>
    <w:rsid w:val="002C3914"/>
    <w:rsid w:val="002D161B"/>
    <w:rsid w:val="002D1AD4"/>
    <w:rsid w:val="002D1DE9"/>
    <w:rsid w:val="002E00AE"/>
    <w:rsid w:val="002E1811"/>
    <w:rsid w:val="002E29FC"/>
    <w:rsid w:val="002E3219"/>
    <w:rsid w:val="002E37ED"/>
    <w:rsid w:val="002E3CE4"/>
    <w:rsid w:val="002E58A8"/>
    <w:rsid w:val="002E614A"/>
    <w:rsid w:val="002F1269"/>
    <w:rsid w:val="002F1DE5"/>
    <w:rsid w:val="002F30FC"/>
    <w:rsid w:val="002F34A1"/>
    <w:rsid w:val="002F3AB6"/>
    <w:rsid w:val="002F7BE5"/>
    <w:rsid w:val="003000E1"/>
    <w:rsid w:val="0030061C"/>
    <w:rsid w:val="00300734"/>
    <w:rsid w:val="003055D4"/>
    <w:rsid w:val="00306A0E"/>
    <w:rsid w:val="003079A6"/>
    <w:rsid w:val="0031106D"/>
    <w:rsid w:val="003131F2"/>
    <w:rsid w:val="0031496B"/>
    <w:rsid w:val="0032130E"/>
    <w:rsid w:val="003248D5"/>
    <w:rsid w:val="0032504B"/>
    <w:rsid w:val="003277E0"/>
    <w:rsid w:val="00331D66"/>
    <w:rsid w:val="003356DD"/>
    <w:rsid w:val="003365F3"/>
    <w:rsid w:val="00337B11"/>
    <w:rsid w:val="0034186F"/>
    <w:rsid w:val="003443EB"/>
    <w:rsid w:val="00344B4C"/>
    <w:rsid w:val="0034506B"/>
    <w:rsid w:val="00345454"/>
    <w:rsid w:val="00347810"/>
    <w:rsid w:val="00347C15"/>
    <w:rsid w:val="003501E7"/>
    <w:rsid w:val="0035362D"/>
    <w:rsid w:val="00354957"/>
    <w:rsid w:val="0035700A"/>
    <w:rsid w:val="00357404"/>
    <w:rsid w:val="0035746D"/>
    <w:rsid w:val="00357ACF"/>
    <w:rsid w:val="003600FA"/>
    <w:rsid w:val="00363A07"/>
    <w:rsid w:val="00363A6F"/>
    <w:rsid w:val="00363AD3"/>
    <w:rsid w:val="00363BA3"/>
    <w:rsid w:val="00367FA4"/>
    <w:rsid w:val="00370EFF"/>
    <w:rsid w:val="00371BDC"/>
    <w:rsid w:val="0037203B"/>
    <w:rsid w:val="00376161"/>
    <w:rsid w:val="003776A6"/>
    <w:rsid w:val="00377F0F"/>
    <w:rsid w:val="003802A2"/>
    <w:rsid w:val="00380D06"/>
    <w:rsid w:val="003849FB"/>
    <w:rsid w:val="00385784"/>
    <w:rsid w:val="003860A2"/>
    <w:rsid w:val="00387496"/>
    <w:rsid w:val="00392A7C"/>
    <w:rsid w:val="00393DF4"/>
    <w:rsid w:val="003949D4"/>
    <w:rsid w:val="003958D4"/>
    <w:rsid w:val="00395C64"/>
    <w:rsid w:val="00396862"/>
    <w:rsid w:val="0039688F"/>
    <w:rsid w:val="00397BF0"/>
    <w:rsid w:val="003A4D95"/>
    <w:rsid w:val="003A5569"/>
    <w:rsid w:val="003A6F55"/>
    <w:rsid w:val="003B022F"/>
    <w:rsid w:val="003B3705"/>
    <w:rsid w:val="003B456B"/>
    <w:rsid w:val="003C2696"/>
    <w:rsid w:val="003C5F70"/>
    <w:rsid w:val="003D0E31"/>
    <w:rsid w:val="003D59B5"/>
    <w:rsid w:val="003D6436"/>
    <w:rsid w:val="003D76B1"/>
    <w:rsid w:val="003E32DC"/>
    <w:rsid w:val="003E3E37"/>
    <w:rsid w:val="003E4956"/>
    <w:rsid w:val="003E7DD9"/>
    <w:rsid w:val="003F4FD6"/>
    <w:rsid w:val="0040796A"/>
    <w:rsid w:val="00410B31"/>
    <w:rsid w:val="00411F5D"/>
    <w:rsid w:val="00416499"/>
    <w:rsid w:val="00420D96"/>
    <w:rsid w:val="00420F50"/>
    <w:rsid w:val="00424415"/>
    <w:rsid w:val="004256DB"/>
    <w:rsid w:val="00427B7C"/>
    <w:rsid w:val="0043084A"/>
    <w:rsid w:val="00431900"/>
    <w:rsid w:val="00432BA9"/>
    <w:rsid w:val="0043383A"/>
    <w:rsid w:val="0043584C"/>
    <w:rsid w:val="00435BB2"/>
    <w:rsid w:val="004364D5"/>
    <w:rsid w:val="00437926"/>
    <w:rsid w:val="00443227"/>
    <w:rsid w:val="00444044"/>
    <w:rsid w:val="004448CA"/>
    <w:rsid w:val="00444D1E"/>
    <w:rsid w:val="0044640C"/>
    <w:rsid w:val="004469E7"/>
    <w:rsid w:val="00451B74"/>
    <w:rsid w:val="004524DF"/>
    <w:rsid w:val="0045424F"/>
    <w:rsid w:val="00454B48"/>
    <w:rsid w:val="00454F1D"/>
    <w:rsid w:val="004556C6"/>
    <w:rsid w:val="00455965"/>
    <w:rsid w:val="00456116"/>
    <w:rsid w:val="00456959"/>
    <w:rsid w:val="004572E5"/>
    <w:rsid w:val="004713C7"/>
    <w:rsid w:val="004730ED"/>
    <w:rsid w:val="00473952"/>
    <w:rsid w:val="00474393"/>
    <w:rsid w:val="00475407"/>
    <w:rsid w:val="00477A03"/>
    <w:rsid w:val="004836B4"/>
    <w:rsid w:val="00483F03"/>
    <w:rsid w:val="00484903"/>
    <w:rsid w:val="00484C0A"/>
    <w:rsid w:val="00487676"/>
    <w:rsid w:val="00491A7E"/>
    <w:rsid w:val="00493D85"/>
    <w:rsid w:val="00494D43"/>
    <w:rsid w:val="00495307"/>
    <w:rsid w:val="004976F6"/>
    <w:rsid w:val="004A1AE6"/>
    <w:rsid w:val="004A3061"/>
    <w:rsid w:val="004A377D"/>
    <w:rsid w:val="004A72E3"/>
    <w:rsid w:val="004A7BB8"/>
    <w:rsid w:val="004B1396"/>
    <w:rsid w:val="004B2A90"/>
    <w:rsid w:val="004B2BF8"/>
    <w:rsid w:val="004B34F0"/>
    <w:rsid w:val="004B46D1"/>
    <w:rsid w:val="004B57F2"/>
    <w:rsid w:val="004B5882"/>
    <w:rsid w:val="004C10C0"/>
    <w:rsid w:val="004C1B03"/>
    <w:rsid w:val="004C31B7"/>
    <w:rsid w:val="004C5622"/>
    <w:rsid w:val="004C631F"/>
    <w:rsid w:val="004D2FAE"/>
    <w:rsid w:val="004D30FB"/>
    <w:rsid w:val="004D4401"/>
    <w:rsid w:val="004D5B12"/>
    <w:rsid w:val="004D5CEF"/>
    <w:rsid w:val="004D6027"/>
    <w:rsid w:val="004D62B6"/>
    <w:rsid w:val="004D6D71"/>
    <w:rsid w:val="004E06AE"/>
    <w:rsid w:val="004E12E6"/>
    <w:rsid w:val="004E37F5"/>
    <w:rsid w:val="004E40F7"/>
    <w:rsid w:val="004E4301"/>
    <w:rsid w:val="004E4E83"/>
    <w:rsid w:val="004E67FB"/>
    <w:rsid w:val="004F07AD"/>
    <w:rsid w:val="004F3951"/>
    <w:rsid w:val="004F3A7C"/>
    <w:rsid w:val="004F400B"/>
    <w:rsid w:val="004F420B"/>
    <w:rsid w:val="004F58DD"/>
    <w:rsid w:val="004F6663"/>
    <w:rsid w:val="004F7CA3"/>
    <w:rsid w:val="005020F1"/>
    <w:rsid w:val="00506CF7"/>
    <w:rsid w:val="00507D51"/>
    <w:rsid w:val="00510E92"/>
    <w:rsid w:val="0051605D"/>
    <w:rsid w:val="005232F5"/>
    <w:rsid w:val="0052336F"/>
    <w:rsid w:val="00525EA1"/>
    <w:rsid w:val="00532E60"/>
    <w:rsid w:val="005359FC"/>
    <w:rsid w:val="00535DD4"/>
    <w:rsid w:val="00540922"/>
    <w:rsid w:val="00540C6E"/>
    <w:rsid w:val="005417BE"/>
    <w:rsid w:val="00541BF6"/>
    <w:rsid w:val="00542473"/>
    <w:rsid w:val="005463D5"/>
    <w:rsid w:val="00546EFA"/>
    <w:rsid w:val="00550932"/>
    <w:rsid w:val="005518D4"/>
    <w:rsid w:val="00553BA4"/>
    <w:rsid w:val="005562FB"/>
    <w:rsid w:val="00556ACF"/>
    <w:rsid w:val="00557FFB"/>
    <w:rsid w:val="00560039"/>
    <w:rsid w:val="00561096"/>
    <w:rsid w:val="00562E97"/>
    <w:rsid w:val="00565D8D"/>
    <w:rsid w:val="005661FC"/>
    <w:rsid w:val="00567239"/>
    <w:rsid w:val="00567AEB"/>
    <w:rsid w:val="00572C81"/>
    <w:rsid w:val="00573026"/>
    <w:rsid w:val="00574E6A"/>
    <w:rsid w:val="005757AE"/>
    <w:rsid w:val="00576F18"/>
    <w:rsid w:val="00582849"/>
    <w:rsid w:val="00582F6F"/>
    <w:rsid w:val="0059160E"/>
    <w:rsid w:val="00592A69"/>
    <w:rsid w:val="005A0611"/>
    <w:rsid w:val="005A1086"/>
    <w:rsid w:val="005A23F6"/>
    <w:rsid w:val="005A441F"/>
    <w:rsid w:val="005A5706"/>
    <w:rsid w:val="005A7CC4"/>
    <w:rsid w:val="005B000F"/>
    <w:rsid w:val="005B1308"/>
    <w:rsid w:val="005B13B1"/>
    <w:rsid w:val="005B29FF"/>
    <w:rsid w:val="005B78F5"/>
    <w:rsid w:val="005C3A12"/>
    <w:rsid w:val="005C3EEB"/>
    <w:rsid w:val="005C62FE"/>
    <w:rsid w:val="005D0CEC"/>
    <w:rsid w:val="005D141E"/>
    <w:rsid w:val="005D1488"/>
    <w:rsid w:val="005D5616"/>
    <w:rsid w:val="005D5C91"/>
    <w:rsid w:val="005D742F"/>
    <w:rsid w:val="005E17F1"/>
    <w:rsid w:val="005E6B16"/>
    <w:rsid w:val="005F378D"/>
    <w:rsid w:val="005F4AA2"/>
    <w:rsid w:val="005F4F19"/>
    <w:rsid w:val="005F71DB"/>
    <w:rsid w:val="005F7ED1"/>
    <w:rsid w:val="006007F7"/>
    <w:rsid w:val="00600E2A"/>
    <w:rsid w:val="00602236"/>
    <w:rsid w:val="006035D6"/>
    <w:rsid w:val="0060450B"/>
    <w:rsid w:val="00605DEF"/>
    <w:rsid w:val="0061031D"/>
    <w:rsid w:val="00610D44"/>
    <w:rsid w:val="0061133F"/>
    <w:rsid w:val="00611BCB"/>
    <w:rsid w:val="00612CFF"/>
    <w:rsid w:val="006134CB"/>
    <w:rsid w:val="0061430B"/>
    <w:rsid w:val="006149E0"/>
    <w:rsid w:val="00615A24"/>
    <w:rsid w:val="00615B3E"/>
    <w:rsid w:val="00620AA7"/>
    <w:rsid w:val="00622795"/>
    <w:rsid w:val="00622D00"/>
    <w:rsid w:val="00623989"/>
    <w:rsid w:val="00627746"/>
    <w:rsid w:val="00632C0E"/>
    <w:rsid w:val="00636F2F"/>
    <w:rsid w:val="00661059"/>
    <w:rsid w:val="00663994"/>
    <w:rsid w:val="006647E4"/>
    <w:rsid w:val="006673C4"/>
    <w:rsid w:val="0067056E"/>
    <w:rsid w:val="00670D06"/>
    <w:rsid w:val="006732B7"/>
    <w:rsid w:val="00675A59"/>
    <w:rsid w:val="00676DA9"/>
    <w:rsid w:val="006810DD"/>
    <w:rsid w:val="00681D66"/>
    <w:rsid w:val="00681E01"/>
    <w:rsid w:val="006843CB"/>
    <w:rsid w:val="00686A7D"/>
    <w:rsid w:val="0069260D"/>
    <w:rsid w:val="006928A4"/>
    <w:rsid w:val="006933D5"/>
    <w:rsid w:val="00695490"/>
    <w:rsid w:val="00695FF3"/>
    <w:rsid w:val="00696DD4"/>
    <w:rsid w:val="006A5441"/>
    <w:rsid w:val="006A5505"/>
    <w:rsid w:val="006A5964"/>
    <w:rsid w:val="006A6ADF"/>
    <w:rsid w:val="006B0BCD"/>
    <w:rsid w:val="006B2423"/>
    <w:rsid w:val="006B3939"/>
    <w:rsid w:val="006B3E55"/>
    <w:rsid w:val="006B5A0A"/>
    <w:rsid w:val="006B6F5A"/>
    <w:rsid w:val="006B74F3"/>
    <w:rsid w:val="006C4000"/>
    <w:rsid w:val="006C4220"/>
    <w:rsid w:val="006D05C5"/>
    <w:rsid w:val="006D0A24"/>
    <w:rsid w:val="006D3780"/>
    <w:rsid w:val="006D53FB"/>
    <w:rsid w:val="006D70C1"/>
    <w:rsid w:val="006E2BBC"/>
    <w:rsid w:val="006E368F"/>
    <w:rsid w:val="006E4FBC"/>
    <w:rsid w:val="006E5DCD"/>
    <w:rsid w:val="006E7158"/>
    <w:rsid w:val="006E7164"/>
    <w:rsid w:val="006F1494"/>
    <w:rsid w:val="006F17AA"/>
    <w:rsid w:val="006F2A6E"/>
    <w:rsid w:val="006F3859"/>
    <w:rsid w:val="006F3F11"/>
    <w:rsid w:val="006F4291"/>
    <w:rsid w:val="006F43EE"/>
    <w:rsid w:val="006F478A"/>
    <w:rsid w:val="006F4CDE"/>
    <w:rsid w:val="006F55F0"/>
    <w:rsid w:val="006F6B08"/>
    <w:rsid w:val="007014F7"/>
    <w:rsid w:val="00703A84"/>
    <w:rsid w:val="00704242"/>
    <w:rsid w:val="0070541E"/>
    <w:rsid w:val="00707036"/>
    <w:rsid w:val="007114DB"/>
    <w:rsid w:val="007128A4"/>
    <w:rsid w:val="007135FC"/>
    <w:rsid w:val="00713D5E"/>
    <w:rsid w:val="0071586C"/>
    <w:rsid w:val="00715E2D"/>
    <w:rsid w:val="007169B9"/>
    <w:rsid w:val="007175AE"/>
    <w:rsid w:val="00717B07"/>
    <w:rsid w:val="007206B5"/>
    <w:rsid w:val="00723E7D"/>
    <w:rsid w:val="00724DF0"/>
    <w:rsid w:val="00727DA6"/>
    <w:rsid w:val="0073061D"/>
    <w:rsid w:val="0073085C"/>
    <w:rsid w:val="00730EFC"/>
    <w:rsid w:val="0073191E"/>
    <w:rsid w:val="0073462D"/>
    <w:rsid w:val="00735D2C"/>
    <w:rsid w:val="007361C3"/>
    <w:rsid w:val="00736569"/>
    <w:rsid w:val="00736CEE"/>
    <w:rsid w:val="00740258"/>
    <w:rsid w:val="007409AF"/>
    <w:rsid w:val="007438C4"/>
    <w:rsid w:val="00743B74"/>
    <w:rsid w:val="007442F0"/>
    <w:rsid w:val="007465FD"/>
    <w:rsid w:val="0074769A"/>
    <w:rsid w:val="007601AE"/>
    <w:rsid w:val="00761345"/>
    <w:rsid w:val="007640B2"/>
    <w:rsid w:val="00772F1D"/>
    <w:rsid w:val="00780C78"/>
    <w:rsid w:val="0078399C"/>
    <w:rsid w:val="00786747"/>
    <w:rsid w:val="00786A53"/>
    <w:rsid w:val="00791E21"/>
    <w:rsid w:val="0079567E"/>
    <w:rsid w:val="00795BCC"/>
    <w:rsid w:val="007A0F51"/>
    <w:rsid w:val="007A1D15"/>
    <w:rsid w:val="007A490B"/>
    <w:rsid w:val="007A6CD0"/>
    <w:rsid w:val="007B293D"/>
    <w:rsid w:val="007B4D73"/>
    <w:rsid w:val="007B5E0D"/>
    <w:rsid w:val="007B625C"/>
    <w:rsid w:val="007C1C9D"/>
    <w:rsid w:val="007C54A5"/>
    <w:rsid w:val="007D1511"/>
    <w:rsid w:val="007D1C55"/>
    <w:rsid w:val="007D2780"/>
    <w:rsid w:val="007E10FD"/>
    <w:rsid w:val="007E26B2"/>
    <w:rsid w:val="007E2FC9"/>
    <w:rsid w:val="007E3F28"/>
    <w:rsid w:val="007E62CE"/>
    <w:rsid w:val="007E7847"/>
    <w:rsid w:val="007F2129"/>
    <w:rsid w:val="007F2961"/>
    <w:rsid w:val="007F375A"/>
    <w:rsid w:val="007F3EFA"/>
    <w:rsid w:val="00800EF9"/>
    <w:rsid w:val="00800F53"/>
    <w:rsid w:val="00807405"/>
    <w:rsid w:val="00807F5A"/>
    <w:rsid w:val="0081254D"/>
    <w:rsid w:val="008161D1"/>
    <w:rsid w:val="00823574"/>
    <w:rsid w:val="00824608"/>
    <w:rsid w:val="008303BD"/>
    <w:rsid w:val="00830901"/>
    <w:rsid w:val="00830C1D"/>
    <w:rsid w:val="00830F11"/>
    <w:rsid w:val="00831128"/>
    <w:rsid w:val="0083264D"/>
    <w:rsid w:val="00840871"/>
    <w:rsid w:val="008422BA"/>
    <w:rsid w:val="0084242B"/>
    <w:rsid w:val="0084357E"/>
    <w:rsid w:val="00843D38"/>
    <w:rsid w:val="0084691C"/>
    <w:rsid w:val="00846E06"/>
    <w:rsid w:val="00851140"/>
    <w:rsid w:val="00852BF2"/>
    <w:rsid w:val="00853C65"/>
    <w:rsid w:val="00856938"/>
    <w:rsid w:val="00861BE1"/>
    <w:rsid w:val="00863892"/>
    <w:rsid w:val="00863BE1"/>
    <w:rsid w:val="00865D2F"/>
    <w:rsid w:val="00871CD8"/>
    <w:rsid w:val="00873FFA"/>
    <w:rsid w:val="008762E2"/>
    <w:rsid w:val="00883F3C"/>
    <w:rsid w:val="00884A6C"/>
    <w:rsid w:val="00885C9D"/>
    <w:rsid w:val="00886394"/>
    <w:rsid w:val="00886798"/>
    <w:rsid w:val="0089209F"/>
    <w:rsid w:val="008979D4"/>
    <w:rsid w:val="008A04E1"/>
    <w:rsid w:val="008A3055"/>
    <w:rsid w:val="008A49E0"/>
    <w:rsid w:val="008A4D84"/>
    <w:rsid w:val="008A656C"/>
    <w:rsid w:val="008A745A"/>
    <w:rsid w:val="008B1D6C"/>
    <w:rsid w:val="008B2698"/>
    <w:rsid w:val="008B652D"/>
    <w:rsid w:val="008C0CD1"/>
    <w:rsid w:val="008C190E"/>
    <w:rsid w:val="008C2B29"/>
    <w:rsid w:val="008C5E11"/>
    <w:rsid w:val="008C6F98"/>
    <w:rsid w:val="008C7385"/>
    <w:rsid w:val="008D23B4"/>
    <w:rsid w:val="008D26B9"/>
    <w:rsid w:val="008D3853"/>
    <w:rsid w:val="008D3D86"/>
    <w:rsid w:val="008D4139"/>
    <w:rsid w:val="008D5663"/>
    <w:rsid w:val="008D6855"/>
    <w:rsid w:val="008E1557"/>
    <w:rsid w:val="008E52D2"/>
    <w:rsid w:val="008E7197"/>
    <w:rsid w:val="008F1E48"/>
    <w:rsid w:val="008F234B"/>
    <w:rsid w:val="008F27F2"/>
    <w:rsid w:val="008F2A3D"/>
    <w:rsid w:val="008F47F2"/>
    <w:rsid w:val="008F5CA6"/>
    <w:rsid w:val="008F68BE"/>
    <w:rsid w:val="008F747E"/>
    <w:rsid w:val="009029EB"/>
    <w:rsid w:val="00905B18"/>
    <w:rsid w:val="00905B2C"/>
    <w:rsid w:val="00906105"/>
    <w:rsid w:val="00906CE9"/>
    <w:rsid w:val="00910251"/>
    <w:rsid w:val="009119E7"/>
    <w:rsid w:val="0091498D"/>
    <w:rsid w:val="009170BD"/>
    <w:rsid w:val="009229F0"/>
    <w:rsid w:val="00923597"/>
    <w:rsid w:val="00923709"/>
    <w:rsid w:val="00930307"/>
    <w:rsid w:val="00931B13"/>
    <w:rsid w:val="00932660"/>
    <w:rsid w:val="009447E3"/>
    <w:rsid w:val="00945779"/>
    <w:rsid w:val="0094755C"/>
    <w:rsid w:val="00947997"/>
    <w:rsid w:val="00951C45"/>
    <w:rsid w:val="00952617"/>
    <w:rsid w:val="009526AD"/>
    <w:rsid w:val="00955B55"/>
    <w:rsid w:val="00955DF9"/>
    <w:rsid w:val="00957C42"/>
    <w:rsid w:val="009604B7"/>
    <w:rsid w:val="00963A4A"/>
    <w:rsid w:val="00963B0A"/>
    <w:rsid w:val="0096552A"/>
    <w:rsid w:val="0096599C"/>
    <w:rsid w:val="0096675D"/>
    <w:rsid w:val="00966C10"/>
    <w:rsid w:val="00970F13"/>
    <w:rsid w:val="0097245B"/>
    <w:rsid w:val="009746D0"/>
    <w:rsid w:val="00975B98"/>
    <w:rsid w:val="0097743A"/>
    <w:rsid w:val="00983CC5"/>
    <w:rsid w:val="00987A84"/>
    <w:rsid w:val="00987CD1"/>
    <w:rsid w:val="00987F5C"/>
    <w:rsid w:val="00992FE2"/>
    <w:rsid w:val="00993B57"/>
    <w:rsid w:val="00994FD8"/>
    <w:rsid w:val="00996E2E"/>
    <w:rsid w:val="009A01C9"/>
    <w:rsid w:val="009A1CA4"/>
    <w:rsid w:val="009A28C8"/>
    <w:rsid w:val="009A6558"/>
    <w:rsid w:val="009B218E"/>
    <w:rsid w:val="009B3C61"/>
    <w:rsid w:val="009B3C65"/>
    <w:rsid w:val="009B76AE"/>
    <w:rsid w:val="009C0E81"/>
    <w:rsid w:val="009C79E1"/>
    <w:rsid w:val="009D16C3"/>
    <w:rsid w:val="009D289E"/>
    <w:rsid w:val="009D4A93"/>
    <w:rsid w:val="009D525A"/>
    <w:rsid w:val="009D6B54"/>
    <w:rsid w:val="009E3293"/>
    <w:rsid w:val="009E3DF8"/>
    <w:rsid w:val="009E3F37"/>
    <w:rsid w:val="009E51C4"/>
    <w:rsid w:val="009F0494"/>
    <w:rsid w:val="009F1732"/>
    <w:rsid w:val="009F2D1B"/>
    <w:rsid w:val="009F36BC"/>
    <w:rsid w:val="009F4EC3"/>
    <w:rsid w:val="009F53C6"/>
    <w:rsid w:val="00A054DA"/>
    <w:rsid w:val="00A05EE0"/>
    <w:rsid w:val="00A10878"/>
    <w:rsid w:val="00A108A8"/>
    <w:rsid w:val="00A10BE4"/>
    <w:rsid w:val="00A1100F"/>
    <w:rsid w:val="00A11215"/>
    <w:rsid w:val="00A1378C"/>
    <w:rsid w:val="00A14FF0"/>
    <w:rsid w:val="00A1621A"/>
    <w:rsid w:val="00A164B2"/>
    <w:rsid w:val="00A16DBD"/>
    <w:rsid w:val="00A17501"/>
    <w:rsid w:val="00A20412"/>
    <w:rsid w:val="00A23C56"/>
    <w:rsid w:val="00A26D6B"/>
    <w:rsid w:val="00A35F2A"/>
    <w:rsid w:val="00A44A8C"/>
    <w:rsid w:val="00A45CBF"/>
    <w:rsid w:val="00A567E9"/>
    <w:rsid w:val="00A6013E"/>
    <w:rsid w:val="00A62521"/>
    <w:rsid w:val="00A648E3"/>
    <w:rsid w:val="00A65134"/>
    <w:rsid w:val="00A65926"/>
    <w:rsid w:val="00A65DA0"/>
    <w:rsid w:val="00A66F69"/>
    <w:rsid w:val="00A67B9B"/>
    <w:rsid w:val="00A7191F"/>
    <w:rsid w:val="00A7518A"/>
    <w:rsid w:val="00A756A2"/>
    <w:rsid w:val="00A75A59"/>
    <w:rsid w:val="00A75B81"/>
    <w:rsid w:val="00A767B4"/>
    <w:rsid w:val="00A803EB"/>
    <w:rsid w:val="00A87EDA"/>
    <w:rsid w:val="00A94B7E"/>
    <w:rsid w:val="00A963AF"/>
    <w:rsid w:val="00A977EB"/>
    <w:rsid w:val="00AA0D37"/>
    <w:rsid w:val="00AA218C"/>
    <w:rsid w:val="00AA3D94"/>
    <w:rsid w:val="00AA60CC"/>
    <w:rsid w:val="00AB0415"/>
    <w:rsid w:val="00AB2AEA"/>
    <w:rsid w:val="00AB491F"/>
    <w:rsid w:val="00AB71A1"/>
    <w:rsid w:val="00AB78D4"/>
    <w:rsid w:val="00AC1C53"/>
    <w:rsid w:val="00AC1DEF"/>
    <w:rsid w:val="00AC2139"/>
    <w:rsid w:val="00AC3FFD"/>
    <w:rsid w:val="00AC5DBC"/>
    <w:rsid w:val="00AC605F"/>
    <w:rsid w:val="00AD0B54"/>
    <w:rsid w:val="00AD0B6F"/>
    <w:rsid w:val="00AD33FA"/>
    <w:rsid w:val="00AD4BD7"/>
    <w:rsid w:val="00AD7C34"/>
    <w:rsid w:val="00AE0BA1"/>
    <w:rsid w:val="00AE0FFF"/>
    <w:rsid w:val="00AE1EAC"/>
    <w:rsid w:val="00AE5954"/>
    <w:rsid w:val="00AE6B48"/>
    <w:rsid w:val="00AF0BBB"/>
    <w:rsid w:val="00AF564A"/>
    <w:rsid w:val="00AF738B"/>
    <w:rsid w:val="00AF79EF"/>
    <w:rsid w:val="00B04DAB"/>
    <w:rsid w:val="00B059BA"/>
    <w:rsid w:val="00B102B0"/>
    <w:rsid w:val="00B113AA"/>
    <w:rsid w:val="00B114E8"/>
    <w:rsid w:val="00B1362A"/>
    <w:rsid w:val="00B1684C"/>
    <w:rsid w:val="00B1728A"/>
    <w:rsid w:val="00B205A7"/>
    <w:rsid w:val="00B23C54"/>
    <w:rsid w:val="00B24082"/>
    <w:rsid w:val="00B248E5"/>
    <w:rsid w:val="00B24A81"/>
    <w:rsid w:val="00B400D4"/>
    <w:rsid w:val="00B418FB"/>
    <w:rsid w:val="00B41CAD"/>
    <w:rsid w:val="00B4540C"/>
    <w:rsid w:val="00B46120"/>
    <w:rsid w:val="00B47386"/>
    <w:rsid w:val="00B475EB"/>
    <w:rsid w:val="00B4765B"/>
    <w:rsid w:val="00B5108D"/>
    <w:rsid w:val="00B516C3"/>
    <w:rsid w:val="00B53D4C"/>
    <w:rsid w:val="00B553B4"/>
    <w:rsid w:val="00B55D0A"/>
    <w:rsid w:val="00B6300B"/>
    <w:rsid w:val="00B641F7"/>
    <w:rsid w:val="00B655D7"/>
    <w:rsid w:val="00B66363"/>
    <w:rsid w:val="00B7104C"/>
    <w:rsid w:val="00B72530"/>
    <w:rsid w:val="00B769E8"/>
    <w:rsid w:val="00B8351C"/>
    <w:rsid w:val="00B875E3"/>
    <w:rsid w:val="00B9084A"/>
    <w:rsid w:val="00B90CAB"/>
    <w:rsid w:val="00B915EB"/>
    <w:rsid w:val="00BA1116"/>
    <w:rsid w:val="00BA11F5"/>
    <w:rsid w:val="00BA26F2"/>
    <w:rsid w:val="00BA5B78"/>
    <w:rsid w:val="00BA7D7B"/>
    <w:rsid w:val="00BB01BF"/>
    <w:rsid w:val="00BB01F7"/>
    <w:rsid w:val="00BB0289"/>
    <w:rsid w:val="00BB02F1"/>
    <w:rsid w:val="00BB24DA"/>
    <w:rsid w:val="00BB70EC"/>
    <w:rsid w:val="00BC144C"/>
    <w:rsid w:val="00BC23C1"/>
    <w:rsid w:val="00BC3429"/>
    <w:rsid w:val="00BC41E9"/>
    <w:rsid w:val="00BC41EE"/>
    <w:rsid w:val="00BC56B1"/>
    <w:rsid w:val="00BD3369"/>
    <w:rsid w:val="00BD421D"/>
    <w:rsid w:val="00BD5ED1"/>
    <w:rsid w:val="00BD7676"/>
    <w:rsid w:val="00BE2593"/>
    <w:rsid w:val="00BE2AA8"/>
    <w:rsid w:val="00BE2D1C"/>
    <w:rsid w:val="00BE2F0E"/>
    <w:rsid w:val="00BE3487"/>
    <w:rsid w:val="00BE56DC"/>
    <w:rsid w:val="00BF0E65"/>
    <w:rsid w:val="00BF14DA"/>
    <w:rsid w:val="00BF3F40"/>
    <w:rsid w:val="00BF5A6F"/>
    <w:rsid w:val="00C00F50"/>
    <w:rsid w:val="00C02A50"/>
    <w:rsid w:val="00C10E01"/>
    <w:rsid w:val="00C15C23"/>
    <w:rsid w:val="00C21743"/>
    <w:rsid w:val="00C2362A"/>
    <w:rsid w:val="00C238C9"/>
    <w:rsid w:val="00C24CCD"/>
    <w:rsid w:val="00C25167"/>
    <w:rsid w:val="00C306D4"/>
    <w:rsid w:val="00C30B4E"/>
    <w:rsid w:val="00C31C4F"/>
    <w:rsid w:val="00C324D7"/>
    <w:rsid w:val="00C347FA"/>
    <w:rsid w:val="00C354DB"/>
    <w:rsid w:val="00C35D0D"/>
    <w:rsid w:val="00C36B4A"/>
    <w:rsid w:val="00C3733F"/>
    <w:rsid w:val="00C378BF"/>
    <w:rsid w:val="00C42DA4"/>
    <w:rsid w:val="00C42E37"/>
    <w:rsid w:val="00C4320E"/>
    <w:rsid w:val="00C45B9B"/>
    <w:rsid w:val="00C464D1"/>
    <w:rsid w:val="00C50907"/>
    <w:rsid w:val="00C51711"/>
    <w:rsid w:val="00C526C7"/>
    <w:rsid w:val="00C53B5F"/>
    <w:rsid w:val="00C54FF8"/>
    <w:rsid w:val="00C60762"/>
    <w:rsid w:val="00C63C54"/>
    <w:rsid w:val="00C64FDB"/>
    <w:rsid w:val="00C65DC9"/>
    <w:rsid w:val="00C669E7"/>
    <w:rsid w:val="00C67528"/>
    <w:rsid w:val="00C71BA6"/>
    <w:rsid w:val="00C72311"/>
    <w:rsid w:val="00C73BDB"/>
    <w:rsid w:val="00C745B7"/>
    <w:rsid w:val="00C75330"/>
    <w:rsid w:val="00C7636C"/>
    <w:rsid w:val="00C77ACE"/>
    <w:rsid w:val="00C80B8D"/>
    <w:rsid w:val="00C81D91"/>
    <w:rsid w:val="00C82BEE"/>
    <w:rsid w:val="00C83EC4"/>
    <w:rsid w:val="00C841A9"/>
    <w:rsid w:val="00C86F2C"/>
    <w:rsid w:val="00C90FF6"/>
    <w:rsid w:val="00C97275"/>
    <w:rsid w:val="00CA05AE"/>
    <w:rsid w:val="00CA5B94"/>
    <w:rsid w:val="00CB5BDF"/>
    <w:rsid w:val="00CC0998"/>
    <w:rsid w:val="00CC4337"/>
    <w:rsid w:val="00CC505C"/>
    <w:rsid w:val="00CC51C6"/>
    <w:rsid w:val="00CC560B"/>
    <w:rsid w:val="00CC6BC9"/>
    <w:rsid w:val="00CD0BC7"/>
    <w:rsid w:val="00CD254C"/>
    <w:rsid w:val="00CD3D24"/>
    <w:rsid w:val="00CD6D6B"/>
    <w:rsid w:val="00CD7E87"/>
    <w:rsid w:val="00CE191C"/>
    <w:rsid w:val="00CE34C8"/>
    <w:rsid w:val="00CE3534"/>
    <w:rsid w:val="00CE55B6"/>
    <w:rsid w:val="00CE73DD"/>
    <w:rsid w:val="00CF01DB"/>
    <w:rsid w:val="00CF02BE"/>
    <w:rsid w:val="00CF0DFA"/>
    <w:rsid w:val="00CF60E4"/>
    <w:rsid w:val="00D01AB9"/>
    <w:rsid w:val="00D043E8"/>
    <w:rsid w:val="00D04789"/>
    <w:rsid w:val="00D06055"/>
    <w:rsid w:val="00D07CEC"/>
    <w:rsid w:val="00D131C6"/>
    <w:rsid w:val="00D147F3"/>
    <w:rsid w:val="00D15BA5"/>
    <w:rsid w:val="00D1641F"/>
    <w:rsid w:val="00D16BE5"/>
    <w:rsid w:val="00D21076"/>
    <w:rsid w:val="00D2225E"/>
    <w:rsid w:val="00D23097"/>
    <w:rsid w:val="00D26013"/>
    <w:rsid w:val="00D2751C"/>
    <w:rsid w:val="00D326B5"/>
    <w:rsid w:val="00D37620"/>
    <w:rsid w:val="00D402DE"/>
    <w:rsid w:val="00D412C8"/>
    <w:rsid w:val="00D41589"/>
    <w:rsid w:val="00D4464F"/>
    <w:rsid w:val="00D44A52"/>
    <w:rsid w:val="00D46DE9"/>
    <w:rsid w:val="00D534C9"/>
    <w:rsid w:val="00D57BE4"/>
    <w:rsid w:val="00D7044D"/>
    <w:rsid w:val="00D714F2"/>
    <w:rsid w:val="00D71E63"/>
    <w:rsid w:val="00D76F8C"/>
    <w:rsid w:val="00D82ABF"/>
    <w:rsid w:val="00D86146"/>
    <w:rsid w:val="00D90369"/>
    <w:rsid w:val="00D925E5"/>
    <w:rsid w:val="00D94A8D"/>
    <w:rsid w:val="00DA10C4"/>
    <w:rsid w:val="00DA1B37"/>
    <w:rsid w:val="00DA3FB4"/>
    <w:rsid w:val="00DA5976"/>
    <w:rsid w:val="00DA68AF"/>
    <w:rsid w:val="00DA6D9E"/>
    <w:rsid w:val="00DB1464"/>
    <w:rsid w:val="00DB174D"/>
    <w:rsid w:val="00DB3CFC"/>
    <w:rsid w:val="00DB43EE"/>
    <w:rsid w:val="00DB4457"/>
    <w:rsid w:val="00DB55D2"/>
    <w:rsid w:val="00DC24EC"/>
    <w:rsid w:val="00DC295E"/>
    <w:rsid w:val="00DC763E"/>
    <w:rsid w:val="00DD3719"/>
    <w:rsid w:val="00DD3AC5"/>
    <w:rsid w:val="00DD5D39"/>
    <w:rsid w:val="00DD7907"/>
    <w:rsid w:val="00DE0530"/>
    <w:rsid w:val="00DE0BA8"/>
    <w:rsid w:val="00DE33F3"/>
    <w:rsid w:val="00DE7DB1"/>
    <w:rsid w:val="00DF0A4A"/>
    <w:rsid w:val="00DF0E52"/>
    <w:rsid w:val="00DF192D"/>
    <w:rsid w:val="00DF40D5"/>
    <w:rsid w:val="00DF43B5"/>
    <w:rsid w:val="00DF4548"/>
    <w:rsid w:val="00E0110E"/>
    <w:rsid w:val="00E07741"/>
    <w:rsid w:val="00E11BA7"/>
    <w:rsid w:val="00E12FC2"/>
    <w:rsid w:val="00E14499"/>
    <w:rsid w:val="00E14A1C"/>
    <w:rsid w:val="00E14CCF"/>
    <w:rsid w:val="00E257AF"/>
    <w:rsid w:val="00E3129F"/>
    <w:rsid w:val="00E31843"/>
    <w:rsid w:val="00E36A69"/>
    <w:rsid w:val="00E43EF8"/>
    <w:rsid w:val="00E44705"/>
    <w:rsid w:val="00E4517D"/>
    <w:rsid w:val="00E45B5F"/>
    <w:rsid w:val="00E45D21"/>
    <w:rsid w:val="00E46572"/>
    <w:rsid w:val="00E5164A"/>
    <w:rsid w:val="00E5217D"/>
    <w:rsid w:val="00E52C6C"/>
    <w:rsid w:val="00E53117"/>
    <w:rsid w:val="00E56060"/>
    <w:rsid w:val="00E573D9"/>
    <w:rsid w:val="00E57A3A"/>
    <w:rsid w:val="00E57FE6"/>
    <w:rsid w:val="00E64807"/>
    <w:rsid w:val="00E66202"/>
    <w:rsid w:val="00E677FB"/>
    <w:rsid w:val="00E70190"/>
    <w:rsid w:val="00E70CE0"/>
    <w:rsid w:val="00E71AC0"/>
    <w:rsid w:val="00E7717C"/>
    <w:rsid w:val="00E7789F"/>
    <w:rsid w:val="00E82F76"/>
    <w:rsid w:val="00E8315A"/>
    <w:rsid w:val="00E85815"/>
    <w:rsid w:val="00E91F17"/>
    <w:rsid w:val="00E96907"/>
    <w:rsid w:val="00E97106"/>
    <w:rsid w:val="00EA2302"/>
    <w:rsid w:val="00EA29DC"/>
    <w:rsid w:val="00EA2B96"/>
    <w:rsid w:val="00EA690D"/>
    <w:rsid w:val="00EB076A"/>
    <w:rsid w:val="00EB1CCA"/>
    <w:rsid w:val="00EB1D76"/>
    <w:rsid w:val="00EB578B"/>
    <w:rsid w:val="00EB7782"/>
    <w:rsid w:val="00EB79AB"/>
    <w:rsid w:val="00EC0D83"/>
    <w:rsid w:val="00EC1A6E"/>
    <w:rsid w:val="00EC35F4"/>
    <w:rsid w:val="00EC4FE2"/>
    <w:rsid w:val="00EC5C78"/>
    <w:rsid w:val="00ED2800"/>
    <w:rsid w:val="00ED6F45"/>
    <w:rsid w:val="00ED7E06"/>
    <w:rsid w:val="00EE1F0E"/>
    <w:rsid w:val="00EE4232"/>
    <w:rsid w:val="00EE4FF4"/>
    <w:rsid w:val="00EE5D70"/>
    <w:rsid w:val="00EF0A69"/>
    <w:rsid w:val="00EF0AD8"/>
    <w:rsid w:val="00EF1029"/>
    <w:rsid w:val="00EF3443"/>
    <w:rsid w:val="00EF693F"/>
    <w:rsid w:val="00F0072F"/>
    <w:rsid w:val="00F00CE1"/>
    <w:rsid w:val="00F00D58"/>
    <w:rsid w:val="00F00EDB"/>
    <w:rsid w:val="00F0362F"/>
    <w:rsid w:val="00F04C87"/>
    <w:rsid w:val="00F05889"/>
    <w:rsid w:val="00F05A5E"/>
    <w:rsid w:val="00F065CC"/>
    <w:rsid w:val="00F102E6"/>
    <w:rsid w:val="00F12EF4"/>
    <w:rsid w:val="00F16ED5"/>
    <w:rsid w:val="00F2098D"/>
    <w:rsid w:val="00F21F22"/>
    <w:rsid w:val="00F2398D"/>
    <w:rsid w:val="00F241D2"/>
    <w:rsid w:val="00F25806"/>
    <w:rsid w:val="00F26049"/>
    <w:rsid w:val="00F30A4D"/>
    <w:rsid w:val="00F316B6"/>
    <w:rsid w:val="00F35CEF"/>
    <w:rsid w:val="00F40BCA"/>
    <w:rsid w:val="00F41B1A"/>
    <w:rsid w:val="00F4349C"/>
    <w:rsid w:val="00F43F61"/>
    <w:rsid w:val="00F44DD3"/>
    <w:rsid w:val="00F4506A"/>
    <w:rsid w:val="00F4751F"/>
    <w:rsid w:val="00F47D00"/>
    <w:rsid w:val="00F51869"/>
    <w:rsid w:val="00F53F9D"/>
    <w:rsid w:val="00F5453E"/>
    <w:rsid w:val="00F619E9"/>
    <w:rsid w:val="00F639FE"/>
    <w:rsid w:val="00F63AA7"/>
    <w:rsid w:val="00F655EB"/>
    <w:rsid w:val="00F65BFA"/>
    <w:rsid w:val="00F65E3E"/>
    <w:rsid w:val="00F67104"/>
    <w:rsid w:val="00F67F47"/>
    <w:rsid w:val="00F71CC4"/>
    <w:rsid w:val="00F72CBD"/>
    <w:rsid w:val="00F73D6C"/>
    <w:rsid w:val="00F83DA9"/>
    <w:rsid w:val="00F847A2"/>
    <w:rsid w:val="00F85374"/>
    <w:rsid w:val="00F87AB6"/>
    <w:rsid w:val="00F91169"/>
    <w:rsid w:val="00F92B97"/>
    <w:rsid w:val="00F935F6"/>
    <w:rsid w:val="00F94885"/>
    <w:rsid w:val="00F95882"/>
    <w:rsid w:val="00F9612E"/>
    <w:rsid w:val="00F963DD"/>
    <w:rsid w:val="00F97A20"/>
    <w:rsid w:val="00FA061B"/>
    <w:rsid w:val="00FA1D7D"/>
    <w:rsid w:val="00FA2210"/>
    <w:rsid w:val="00FA38F3"/>
    <w:rsid w:val="00FA3EBC"/>
    <w:rsid w:val="00FA785B"/>
    <w:rsid w:val="00FB2288"/>
    <w:rsid w:val="00FB372B"/>
    <w:rsid w:val="00FC1311"/>
    <w:rsid w:val="00FC1524"/>
    <w:rsid w:val="00FC262C"/>
    <w:rsid w:val="00FC2C71"/>
    <w:rsid w:val="00FC385B"/>
    <w:rsid w:val="00FC4F84"/>
    <w:rsid w:val="00FC57B9"/>
    <w:rsid w:val="00FC63FD"/>
    <w:rsid w:val="00FC799A"/>
    <w:rsid w:val="00FC79E4"/>
    <w:rsid w:val="00FE0468"/>
    <w:rsid w:val="00FE0B1E"/>
    <w:rsid w:val="00FE0F3C"/>
    <w:rsid w:val="00FE3A1C"/>
    <w:rsid w:val="00FE4E45"/>
    <w:rsid w:val="00FE5A4A"/>
    <w:rsid w:val="00FE7250"/>
    <w:rsid w:val="00FF06BC"/>
    <w:rsid w:val="00FF1B8B"/>
    <w:rsid w:val="00FF2C5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5F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0F3C"/>
    <w:pPr>
      <w:widowControl w:val="0"/>
      <w:suppressAutoHyphens/>
      <w:autoSpaceDE w:val="0"/>
      <w:autoSpaceDN w:val="0"/>
      <w:adjustRightInd w:val="0"/>
      <w:spacing w:after="240" w:line="240" w:lineRule="exact"/>
      <w:textAlignment w:val="center"/>
    </w:pPr>
    <w:rPr>
      <w:rFonts w:cs="Calibri"/>
      <w:color w:val="000000"/>
      <w:sz w:val="18"/>
      <w:szCs w:val="18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FE0F3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FE0F3C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3C"/>
  </w:style>
  <w:style w:type="paragraph" w:styleId="Footer">
    <w:name w:val="footer"/>
    <w:basedOn w:val="Normal"/>
    <w:link w:val="FooterChar"/>
    <w:uiPriority w:val="99"/>
    <w:unhideWhenUsed/>
    <w:rsid w:val="00FE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3C"/>
  </w:style>
  <w:style w:type="paragraph" w:styleId="BalloonText">
    <w:name w:val="Balloon Text"/>
    <w:basedOn w:val="Normal"/>
    <w:link w:val="BalloonTextChar"/>
    <w:uiPriority w:val="99"/>
    <w:semiHidden/>
    <w:unhideWhenUsed/>
    <w:rsid w:val="00FE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F3C"/>
    <w:rPr>
      <w:rFonts w:ascii="Tahoma" w:hAnsi="Tahoma" w:cs="Tahoma"/>
      <w:sz w:val="16"/>
      <w:szCs w:val="16"/>
    </w:rPr>
  </w:style>
  <w:style w:type="paragraph" w:styleId="Title">
    <w:name w:val="Title"/>
    <w:basedOn w:val="Subtitle"/>
    <w:next w:val="Normal"/>
    <w:link w:val="TitleChar"/>
    <w:uiPriority w:val="10"/>
    <w:qFormat/>
    <w:rsid w:val="00FE0F3C"/>
    <w:rPr>
      <w:sz w:val="24"/>
      <w:szCs w:val="24"/>
    </w:rPr>
  </w:style>
  <w:style w:type="character" w:customStyle="1" w:styleId="TitleChar">
    <w:name w:val="Title Char"/>
    <w:link w:val="Title"/>
    <w:uiPriority w:val="10"/>
    <w:rsid w:val="00FE0F3C"/>
    <w:rPr>
      <w:rFonts w:ascii="Calibri" w:eastAsia="MS Gothic" w:hAnsi="Calibri" w:cs="Times New Roman"/>
      <w:b/>
      <w:iCs/>
      <w:color w:val="000000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FE0F3C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FE0F3C"/>
    <w:rPr>
      <w:rFonts w:ascii="Calibri" w:eastAsia="MS Gothic" w:hAnsi="Calibri" w:cs="Times New Roman"/>
      <w:b/>
      <w:iCs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F3C"/>
    <w:pPr>
      <w:numPr>
        <w:ilvl w:val="1"/>
      </w:numPr>
      <w:spacing w:before="240"/>
    </w:pPr>
    <w:rPr>
      <w:rFonts w:eastAsia="MS Gothic" w:cs="Times New Roman"/>
      <w:b/>
      <w:iCs/>
    </w:rPr>
  </w:style>
  <w:style w:type="character" w:customStyle="1" w:styleId="SubtitleChar">
    <w:name w:val="Subtitle Char"/>
    <w:link w:val="Subtitle"/>
    <w:uiPriority w:val="11"/>
    <w:rsid w:val="00FE0F3C"/>
    <w:rPr>
      <w:rFonts w:ascii="Calibri" w:eastAsia="MS Gothic" w:hAnsi="Calibri" w:cs="Times New Roman"/>
      <w:b/>
      <w:iCs/>
      <w:color w:val="000000"/>
      <w:sz w:val="18"/>
      <w:szCs w:val="18"/>
      <w:lang w:val="en-GB"/>
    </w:rPr>
  </w:style>
  <w:style w:type="paragraph" w:customStyle="1" w:styleId="NoSpacing1">
    <w:name w:val="No Spacing1"/>
    <w:uiPriority w:val="1"/>
    <w:rsid w:val="00FE0F3C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663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B6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0F3C"/>
    <w:pPr>
      <w:widowControl w:val="0"/>
      <w:suppressAutoHyphens/>
      <w:autoSpaceDE w:val="0"/>
      <w:autoSpaceDN w:val="0"/>
      <w:adjustRightInd w:val="0"/>
      <w:spacing w:after="240" w:line="240" w:lineRule="exact"/>
      <w:textAlignment w:val="center"/>
    </w:pPr>
    <w:rPr>
      <w:rFonts w:cs="Calibri"/>
      <w:color w:val="000000"/>
      <w:sz w:val="18"/>
      <w:szCs w:val="18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FE0F3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FE0F3C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3C"/>
  </w:style>
  <w:style w:type="paragraph" w:styleId="Footer">
    <w:name w:val="footer"/>
    <w:basedOn w:val="Normal"/>
    <w:link w:val="FooterChar"/>
    <w:uiPriority w:val="99"/>
    <w:unhideWhenUsed/>
    <w:rsid w:val="00FE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3C"/>
  </w:style>
  <w:style w:type="paragraph" w:styleId="BalloonText">
    <w:name w:val="Balloon Text"/>
    <w:basedOn w:val="Normal"/>
    <w:link w:val="BalloonTextChar"/>
    <w:uiPriority w:val="99"/>
    <w:semiHidden/>
    <w:unhideWhenUsed/>
    <w:rsid w:val="00FE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F3C"/>
    <w:rPr>
      <w:rFonts w:ascii="Tahoma" w:hAnsi="Tahoma" w:cs="Tahoma"/>
      <w:sz w:val="16"/>
      <w:szCs w:val="16"/>
    </w:rPr>
  </w:style>
  <w:style w:type="paragraph" w:styleId="Title">
    <w:name w:val="Title"/>
    <w:basedOn w:val="Subtitle"/>
    <w:next w:val="Normal"/>
    <w:link w:val="TitleChar"/>
    <w:uiPriority w:val="10"/>
    <w:qFormat/>
    <w:rsid w:val="00FE0F3C"/>
    <w:rPr>
      <w:sz w:val="24"/>
      <w:szCs w:val="24"/>
    </w:rPr>
  </w:style>
  <w:style w:type="character" w:customStyle="1" w:styleId="TitleChar">
    <w:name w:val="Title Char"/>
    <w:link w:val="Title"/>
    <w:uiPriority w:val="10"/>
    <w:rsid w:val="00FE0F3C"/>
    <w:rPr>
      <w:rFonts w:ascii="Calibri" w:eastAsia="MS Gothic" w:hAnsi="Calibri" w:cs="Times New Roman"/>
      <w:b/>
      <w:iCs/>
      <w:color w:val="000000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FE0F3C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FE0F3C"/>
    <w:rPr>
      <w:rFonts w:ascii="Calibri" w:eastAsia="MS Gothic" w:hAnsi="Calibri" w:cs="Times New Roman"/>
      <w:b/>
      <w:iCs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F3C"/>
    <w:pPr>
      <w:numPr>
        <w:ilvl w:val="1"/>
      </w:numPr>
      <w:spacing w:before="240"/>
    </w:pPr>
    <w:rPr>
      <w:rFonts w:eastAsia="MS Gothic" w:cs="Times New Roman"/>
      <w:b/>
      <w:iCs/>
    </w:rPr>
  </w:style>
  <w:style w:type="character" w:customStyle="1" w:styleId="SubtitleChar">
    <w:name w:val="Subtitle Char"/>
    <w:link w:val="Subtitle"/>
    <w:uiPriority w:val="11"/>
    <w:rsid w:val="00FE0F3C"/>
    <w:rPr>
      <w:rFonts w:ascii="Calibri" w:eastAsia="MS Gothic" w:hAnsi="Calibri" w:cs="Times New Roman"/>
      <w:b/>
      <w:iCs/>
      <w:color w:val="000000"/>
      <w:sz w:val="18"/>
      <w:szCs w:val="18"/>
      <w:lang w:val="en-GB"/>
    </w:rPr>
  </w:style>
  <w:style w:type="paragraph" w:customStyle="1" w:styleId="NoSpacing1">
    <w:name w:val="No Spacing1"/>
    <w:uiPriority w:val="1"/>
    <w:rsid w:val="00FE0F3C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663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B6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nagementhelp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essak\Local%20Settings\Temporary%20Internet%20Files\Content.Outlook\2XESJHGJ\EQH%20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Settings\vanessak\Local Settings\Temporary Internet Files\Content.Outlook\2XESJHGJ\EQH Generic.dot</Template>
  <TotalTime>10</TotalTime>
  <Pages>2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Donella Plowright</cp:lastModifiedBy>
  <cp:revision>3</cp:revision>
  <cp:lastPrinted>2012-05-30T08:06:00Z</cp:lastPrinted>
  <dcterms:created xsi:type="dcterms:W3CDTF">2018-06-11T14:56:00Z</dcterms:created>
  <dcterms:modified xsi:type="dcterms:W3CDTF">2019-03-12T14:57:00Z</dcterms:modified>
</cp:coreProperties>
</file>